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0ED" w:rsidRPr="00D3421E" w:rsidRDefault="00CC20ED" w:rsidP="00CC20ED">
      <w:pPr>
        <w:tabs>
          <w:tab w:val="left" w:pos="708"/>
          <w:tab w:val="left" w:pos="1416"/>
          <w:tab w:val="left" w:pos="2280"/>
        </w:tabs>
        <w:suppressAutoHyphens/>
        <w:spacing w:after="0" w:line="240" w:lineRule="auto"/>
        <w:jc w:val="both"/>
        <w:rPr>
          <w:rFonts w:ascii="Times New Roman" w:eastAsia="Times New Roman" w:hAnsi="Times New Roman" w:cs="Times New Roman"/>
          <w:color w:val="000000"/>
          <w:sz w:val="24"/>
          <w:szCs w:val="24"/>
          <w:lang w:val="uk-UA" w:eastAsia="ar-SA"/>
        </w:rPr>
      </w:pPr>
      <w:r w:rsidRPr="00D3421E">
        <w:rPr>
          <w:rFonts w:ascii="Times New Roman" w:eastAsia="Times New Roman" w:hAnsi="Times New Roman" w:cs="Times New Roman"/>
          <w:noProof/>
          <w:color w:val="000000"/>
          <w:sz w:val="24"/>
          <w:szCs w:val="24"/>
          <w:lang w:eastAsia="ru-RU"/>
        </w:rPr>
        <w:drawing>
          <wp:anchor distT="0" distB="0" distL="114935" distR="114935" simplePos="0" relativeHeight="251659264" behindDoc="0" locked="0" layoutInCell="1" allowOverlap="1">
            <wp:simplePos x="0" y="0"/>
            <wp:positionH relativeFrom="page">
              <wp:posOffset>3553460</wp:posOffset>
            </wp:positionH>
            <wp:positionV relativeFrom="paragraph">
              <wp:posOffset>95250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C20ED" w:rsidRPr="00D3421E" w:rsidRDefault="00CC20ED" w:rsidP="00CC20ED">
      <w:pPr>
        <w:tabs>
          <w:tab w:val="left" w:pos="708"/>
          <w:tab w:val="left" w:pos="1416"/>
          <w:tab w:val="left" w:pos="2280"/>
        </w:tabs>
        <w:suppressAutoHyphens/>
        <w:spacing w:after="0" w:line="240" w:lineRule="auto"/>
        <w:jc w:val="both"/>
        <w:rPr>
          <w:rFonts w:ascii="Times New Roman" w:eastAsia="Times New Roman" w:hAnsi="Times New Roman" w:cs="Times New Roman"/>
          <w:color w:val="000000"/>
          <w:sz w:val="24"/>
          <w:szCs w:val="24"/>
          <w:lang w:val="uk-UA" w:eastAsia="ar-SA"/>
        </w:rPr>
      </w:pPr>
    </w:p>
    <w:p w:rsidR="00CC20ED" w:rsidRPr="00D3421E" w:rsidRDefault="00CC20ED" w:rsidP="00CC20ED">
      <w:pPr>
        <w:widowControl w:val="0"/>
        <w:shd w:val="clear" w:color="auto" w:fill="FFFFFF"/>
        <w:suppressAutoHyphens/>
        <w:autoSpaceDE w:val="0"/>
        <w:spacing w:after="0" w:line="240" w:lineRule="auto"/>
        <w:ind w:left="67"/>
        <w:jc w:val="both"/>
        <w:rPr>
          <w:rFonts w:ascii="Times New Roman" w:eastAsia="Times New Roman" w:hAnsi="Times New Roman" w:cs="Times New Roman"/>
          <w:b/>
          <w:bCs/>
          <w:color w:val="000000"/>
          <w:spacing w:val="10"/>
          <w:sz w:val="24"/>
          <w:szCs w:val="24"/>
          <w:lang w:val="uk-UA" w:eastAsia="ar-SA"/>
        </w:rPr>
      </w:pPr>
    </w:p>
    <w:p w:rsidR="00CC20ED" w:rsidRPr="00D3421E" w:rsidRDefault="00CC20ED" w:rsidP="00CC20ED">
      <w:pPr>
        <w:widowControl w:val="0"/>
        <w:shd w:val="clear" w:color="auto" w:fill="FFFFFF"/>
        <w:suppressAutoHyphens/>
        <w:autoSpaceDE w:val="0"/>
        <w:spacing w:after="0" w:line="240" w:lineRule="auto"/>
        <w:ind w:left="67"/>
        <w:jc w:val="center"/>
        <w:rPr>
          <w:rFonts w:ascii="Times New Roman" w:eastAsia="Times New Roman" w:hAnsi="Times New Roman" w:cs="Times New Roman"/>
          <w:b/>
          <w:color w:val="000000"/>
          <w:spacing w:val="10"/>
          <w:sz w:val="36"/>
          <w:szCs w:val="36"/>
          <w:lang w:val="uk-UA" w:eastAsia="ar-SA"/>
        </w:rPr>
      </w:pPr>
    </w:p>
    <w:p w:rsidR="00CC20ED" w:rsidRPr="00D3421E" w:rsidRDefault="00CC20ED" w:rsidP="00CC20ED">
      <w:pPr>
        <w:widowControl w:val="0"/>
        <w:shd w:val="clear" w:color="auto" w:fill="FFFFFF"/>
        <w:suppressAutoHyphens/>
        <w:autoSpaceDE w:val="0"/>
        <w:spacing w:after="0" w:line="240" w:lineRule="auto"/>
        <w:jc w:val="center"/>
        <w:rPr>
          <w:rFonts w:ascii="Times New Roman" w:eastAsia="Times New Roman" w:hAnsi="Times New Roman" w:cs="Times New Roman"/>
          <w:b/>
          <w:bCs/>
          <w:color w:val="000000"/>
          <w:spacing w:val="10"/>
          <w:sz w:val="40"/>
          <w:szCs w:val="40"/>
          <w:lang w:val="uk-UA" w:eastAsia="ar-SA"/>
        </w:rPr>
      </w:pPr>
      <w:r w:rsidRPr="00D3421E">
        <w:rPr>
          <w:rFonts w:ascii="Times New Roman" w:eastAsia="Times New Roman" w:hAnsi="Times New Roman" w:cs="Times New Roman"/>
          <w:b/>
          <w:color w:val="000000"/>
          <w:spacing w:val="10"/>
          <w:sz w:val="36"/>
          <w:szCs w:val="36"/>
          <w:lang w:val="uk-UA" w:eastAsia="ar-SA"/>
        </w:rPr>
        <w:t>УКРАЇНА</w:t>
      </w:r>
    </w:p>
    <w:p w:rsidR="00CC20ED" w:rsidRPr="00D3421E" w:rsidRDefault="00CC20ED" w:rsidP="00CC20ED">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0"/>
          <w:szCs w:val="40"/>
          <w:lang w:val="uk-UA" w:eastAsia="ar-SA"/>
        </w:rPr>
      </w:pPr>
      <w:r w:rsidRPr="00D3421E">
        <w:rPr>
          <w:rFonts w:ascii="Times New Roman" w:eastAsia="Times New Roman" w:hAnsi="Times New Roman" w:cs="Times New Roman"/>
          <w:b/>
          <w:bCs/>
          <w:color w:val="000000"/>
          <w:sz w:val="40"/>
          <w:szCs w:val="40"/>
          <w:lang w:val="uk-UA" w:eastAsia="ar-SA"/>
        </w:rPr>
        <w:t>Новотроїцька    селищна    рада</w:t>
      </w:r>
    </w:p>
    <w:p w:rsidR="00CC20ED" w:rsidRPr="00D3421E" w:rsidRDefault="00CC20ED" w:rsidP="00CC20ED">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8"/>
          <w:szCs w:val="48"/>
          <w:lang w:val="uk-UA" w:eastAsia="ar-SA"/>
        </w:rPr>
      </w:pPr>
      <w:r w:rsidRPr="00D3421E">
        <w:rPr>
          <w:rFonts w:ascii="Times New Roman" w:eastAsia="Times New Roman" w:hAnsi="Times New Roman" w:cs="Times New Roman"/>
          <w:b/>
          <w:bCs/>
          <w:color w:val="000000"/>
          <w:sz w:val="40"/>
          <w:szCs w:val="40"/>
          <w:lang w:val="uk-UA" w:eastAsia="ar-SA"/>
        </w:rPr>
        <w:t>Генічеського району Херсонської області</w:t>
      </w:r>
    </w:p>
    <w:p w:rsidR="00CC20ED" w:rsidRPr="00D3421E" w:rsidRDefault="00CC20ED" w:rsidP="00CC20ED">
      <w:pPr>
        <w:suppressAutoHyphens/>
        <w:spacing w:after="0" w:line="240" w:lineRule="auto"/>
        <w:jc w:val="center"/>
        <w:rPr>
          <w:rFonts w:ascii="Times New Roman" w:eastAsia="Times New Roman" w:hAnsi="Times New Roman" w:cs="Times New Roman"/>
          <w:color w:val="000000"/>
          <w:sz w:val="24"/>
          <w:szCs w:val="24"/>
          <w:lang w:val="uk-UA" w:eastAsia="ar-SA"/>
        </w:rPr>
      </w:pPr>
      <w:r w:rsidRPr="00D3421E">
        <w:rPr>
          <w:rFonts w:ascii="Times New Roman" w:eastAsia="Times New Roman" w:hAnsi="Times New Roman" w:cs="Times New Roman"/>
          <w:b/>
          <w:bCs/>
          <w:color w:val="000000"/>
          <w:sz w:val="48"/>
          <w:szCs w:val="48"/>
          <w:lang w:val="uk-UA" w:eastAsia="ar-SA"/>
        </w:rPr>
        <w:t>Р І Ш Е Н Н Я</w:t>
      </w:r>
    </w:p>
    <w:p w:rsidR="00CC20ED" w:rsidRPr="00D3421E" w:rsidRDefault="00CC20ED" w:rsidP="00CC20ED">
      <w:pPr>
        <w:suppressAutoHyphens/>
        <w:spacing w:after="0" w:line="240" w:lineRule="auto"/>
        <w:ind w:left="-284" w:right="-199"/>
        <w:jc w:val="center"/>
        <w:rPr>
          <w:rFonts w:ascii="Times New Roman" w:eastAsia="Times New Roman" w:hAnsi="Times New Roman" w:cs="Times New Roman"/>
          <w:b/>
          <w:bCs/>
          <w:color w:val="000000"/>
          <w:sz w:val="16"/>
          <w:szCs w:val="16"/>
          <w:lang w:val="uk-UA" w:eastAsia="ar-SA"/>
        </w:rPr>
      </w:pPr>
      <w:r w:rsidRPr="00D3421E">
        <w:rPr>
          <w:rFonts w:ascii="Times New Roman" w:eastAsia="Times New Roman" w:hAnsi="Times New Roman" w:cs="Times New Roman"/>
          <w:color w:val="000000"/>
          <w:sz w:val="24"/>
          <w:szCs w:val="24"/>
          <w:lang w:val="uk-UA" w:eastAsia="ar-SA"/>
        </w:rPr>
        <w:t>(</w:t>
      </w:r>
      <w:r w:rsidRPr="00D3421E">
        <w:rPr>
          <w:rFonts w:ascii="Times New Roman" w:eastAsia="Times New Roman" w:hAnsi="Times New Roman" w:cs="Times New Roman"/>
          <w:b/>
          <w:bCs/>
          <w:color w:val="000000"/>
          <w:sz w:val="24"/>
          <w:szCs w:val="24"/>
          <w:lang w:val="uk-UA" w:eastAsia="ar-SA"/>
        </w:rPr>
        <w:t>ПРИЙНЯТЕ V</w:t>
      </w:r>
      <w:r w:rsidR="000E4CC8" w:rsidRPr="00D3421E">
        <w:rPr>
          <w:rFonts w:ascii="Times New Roman" w:eastAsia="Times New Roman" w:hAnsi="Times New Roman" w:cs="Times New Roman"/>
          <w:b/>
          <w:bCs/>
          <w:color w:val="000000"/>
          <w:sz w:val="24"/>
          <w:szCs w:val="24"/>
          <w:lang w:val="uk-UA" w:eastAsia="ar-SA"/>
        </w:rPr>
        <w:t xml:space="preserve"> СЕСІЄЮ СЕЛИЩНОЇ РАДИ </w:t>
      </w:r>
      <w:r w:rsidRPr="00D3421E">
        <w:rPr>
          <w:rFonts w:ascii="Times New Roman" w:eastAsia="Times New Roman" w:hAnsi="Times New Roman" w:cs="Times New Roman"/>
          <w:b/>
          <w:bCs/>
          <w:color w:val="000000"/>
          <w:sz w:val="24"/>
          <w:szCs w:val="24"/>
          <w:lang w:val="uk-UA" w:eastAsia="ar-SA"/>
        </w:rPr>
        <w:t>VІІІ СКЛИКАННЯ)</w:t>
      </w:r>
    </w:p>
    <w:p w:rsidR="00CC20ED" w:rsidRPr="00D3421E" w:rsidRDefault="00CC20ED" w:rsidP="00CC20ED">
      <w:pPr>
        <w:suppressAutoHyphens/>
        <w:spacing w:after="0" w:line="240" w:lineRule="auto"/>
        <w:ind w:left="-284" w:right="-199"/>
        <w:jc w:val="center"/>
        <w:rPr>
          <w:rFonts w:ascii="Times New Roman" w:eastAsia="Times New Roman" w:hAnsi="Times New Roman" w:cs="Times New Roman"/>
          <w:color w:val="000000"/>
          <w:sz w:val="24"/>
          <w:szCs w:val="24"/>
          <w:lang w:val="uk-UA" w:eastAsia="ar-SA"/>
        </w:rPr>
      </w:pPr>
      <w:r w:rsidRPr="00D3421E">
        <w:rPr>
          <w:rFonts w:ascii="Times New Roman" w:eastAsia="Times New Roman" w:hAnsi="Times New Roman" w:cs="Times New Roman"/>
          <w:b/>
          <w:bCs/>
          <w:color w:val="000000"/>
          <w:sz w:val="16"/>
          <w:szCs w:val="16"/>
          <w:lang w:val="uk-UA" w:eastAsia="ar-SA"/>
        </w:rPr>
        <w:t>______________________________________________________________________________________________________________________</w:t>
      </w:r>
    </w:p>
    <w:p w:rsidR="00CC20ED" w:rsidRPr="004A4626" w:rsidRDefault="00E36294" w:rsidP="00CC20ED">
      <w:pPr>
        <w:suppressAutoHyphens/>
        <w:spacing w:after="0" w:line="240" w:lineRule="auto"/>
        <w:rPr>
          <w:rFonts w:ascii="Times New Roman" w:eastAsia="Times New Roman" w:hAnsi="Times New Roman" w:cs="Times New Roman"/>
          <w:color w:val="000000"/>
          <w:sz w:val="26"/>
          <w:szCs w:val="26"/>
          <w:lang w:val="uk-UA" w:eastAsia="ar-SA"/>
        </w:rPr>
      </w:pPr>
      <w:r w:rsidRPr="004A4626">
        <w:rPr>
          <w:rFonts w:ascii="Times New Roman" w:eastAsia="Times New Roman" w:hAnsi="Times New Roman" w:cs="Times New Roman"/>
          <w:color w:val="000000"/>
          <w:sz w:val="26"/>
          <w:szCs w:val="26"/>
          <w:lang w:val="uk-UA" w:eastAsia="ar-SA"/>
        </w:rPr>
        <w:t>Від</w:t>
      </w:r>
      <w:r w:rsidR="0053653E">
        <w:rPr>
          <w:rFonts w:ascii="Times New Roman" w:eastAsia="Times New Roman" w:hAnsi="Times New Roman" w:cs="Times New Roman"/>
          <w:color w:val="000000"/>
          <w:sz w:val="26"/>
          <w:szCs w:val="26"/>
          <w:lang w:val="uk-UA" w:eastAsia="ar-SA"/>
        </w:rPr>
        <w:t xml:space="preserve"> </w:t>
      </w:r>
      <w:bookmarkStart w:id="0" w:name="_GoBack"/>
      <w:bookmarkEnd w:id="0"/>
      <w:r w:rsidRPr="004A4626">
        <w:rPr>
          <w:rFonts w:ascii="Times New Roman" w:eastAsia="Times New Roman" w:hAnsi="Times New Roman" w:cs="Times New Roman"/>
          <w:color w:val="000000"/>
          <w:sz w:val="26"/>
          <w:szCs w:val="26"/>
          <w:lang w:val="uk-UA" w:eastAsia="ar-SA"/>
        </w:rPr>
        <w:t>22.01.2021 р. № 127</w:t>
      </w:r>
    </w:p>
    <w:p w:rsidR="00CC20ED" w:rsidRPr="004A4626" w:rsidRDefault="00CC20ED" w:rsidP="000E4CC8">
      <w:pPr>
        <w:spacing w:after="0" w:line="240" w:lineRule="auto"/>
        <w:ind w:right="4535"/>
        <w:jc w:val="both"/>
        <w:rPr>
          <w:rFonts w:ascii="Times New Roman" w:eastAsia="Calibri" w:hAnsi="Times New Roman" w:cs="Times New Roman"/>
          <w:color w:val="000000"/>
          <w:sz w:val="26"/>
          <w:szCs w:val="26"/>
          <w:lang w:val="uk-UA"/>
        </w:rPr>
      </w:pPr>
      <w:r w:rsidRPr="004A4626">
        <w:rPr>
          <w:rFonts w:ascii="Times New Roman" w:eastAsia="Calibri" w:hAnsi="Times New Roman" w:cs="Times New Roman"/>
          <w:color w:val="000000"/>
          <w:sz w:val="26"/>
          <w:szCs w:val="26"/>
          <w:lang w:val="uk-UA"/>
        </w:rPr>
        <w:t xml:space="preserve">Про зміну назви </w:t>
      </w:r>
      <w:r w:rsidR="003B5E13" w:rsidRPr="004A4626">
        <w:rPr>
          <w:rFonts w:ascii="Times New Roman" w:eastAsia="Calibri" w:hAnsi="Times New Roman" w:cs="Times New Roman"/>
          <w:color w:val="000000"/>
          <w:sz w:val="26"/>
          <w:szCs w:val="26"/>
          <w:shd w:val="clear" w:color="auto" w:fill="FFFFFF"/>
          <w:lang w:val="uk-UA"/>
        </w:rPr>
        <w:t>Новотроїцького</w:t>
      </w:r>
      <w:r w:rsidR="000E4CC8" w:rsidRPr="004A4626">
        <w:rPr>
          <w:rFonts w:ascii="Times New Roman" w:eastAsia="Calibri" w:hAnsi="Times New Roman" w:cs="Times New Roman"/>
          <w:color w:val="000000"/>
          <w:sz w:val="26"/>
          <w:szCs w:val="26"/>
          <w:shd w:val="clear" w:color="auto" w:fill="FFFFFF"/>
          <w:lang w:val="uk-UA"/>
        </w:rPr>
        <w:t xml:space="preserve"> </w:t>
      </w:r>
      <w:r w:rsidR="003B5E13" w:rsidRPr="004A4626">
        <w:rPr>
          <w:rFonts w:ascii="Times New Roman" w:eastAsia="Calibri" w:hAnsi="Times New Roman" w:cs="Times New Roman"/>
          <w:color w:val="000000"/>
          <w:sz w:val="26"/>
          <w:szCs w:val="26"/>
          <w:shd w:val="clear" w:color="auto" w:fill="FFFFFF"/>
          <w:lang w:val="uk-UA"/>
        </w:rPr>
        <w:t>районного територіального центру</w:t>
      </w:r>
      <w:r w:rsidR="000E4CC8" w:rsidRPr="004A4626">
        <w:rPr>
          <w:rFonts w:ascii="Times New Roman" w:eastAsia="Calibri" w:hAnsi="Times New Roman" w:cs="Times New Roman"/>
          <w:color w:val="000000"/>
          <w:sz w:val="26"/>
          <w:szCs w:val="26"/>
          <w:shd w:val="clear" w:color="auto" w:fill="FFFFFF"/>
          <w:lang w:val="uk-UA"/>
        </w:rPr>
        <w:t xml:space="preserve"> </w:t>
      </w:r>
      <w:r w:rsidR="003B5E13" w:rsidRPr="004A4626">
        <w:rPr>
          <w:rFonts w:ascii="Times New Roman" w:eastAsia="Calibri" w:hAnsi="Times New Roman" w:cs="Times New Roman"/>
          <w:color w:val="000000"/>
          <w:sz w:val="26"/>
          <w:szCs w:val="26"/>
          <w:shd w:val="clear" w:color="auto" w:fill="FFFFFF"/>
          <w:lang w:val="uk-UA"/>
        </w:rPr>
        <w:t>соціального обслуговування (надання</w:t>
      </w:r>
      <w:r w:rsidR="000E4CC8" w:rsidRPr="004A4626">
        <w:rPr>
          <w:rFonts w:ascii="Times New Roman" w:eastAsia="Calibri" w:hAnsi="Times New Roman" w:cs="Times New Roman"/>
          <w:color w:val="000000"/>
          <w:sz w:val="26"/>
          <w:szCs w:val="26"/>
          <w:shd w:val="clear" w:color="auto" w:fill="FFFFFF"/>
          <w:lang w:val="uk-UA"/>
        </w:rPr>
        <w:t xml:space="preserve"> </w:t>
      </w:r>
      <w:r w:rsidR="003B5E13" w:rsidRPr="004A4626">
        <w:rPr>
          <w:rFonts w:ascii="Times New Roman" w:eastAsia="Calibri" w:hAnsi="Times New Roman" w:cs="Times New Roman"/>
          <w:color w:val="000000"/>
          <w:sz w:val="26"/>
          <w:szCs w:val="26"/>
          <w:shd w:val="clear" w:color="auto" w:fill="FFFFFF"/>
          <w:lang w:val="uk-UA"/>
        </w:rPr>
        <w:t xml:space="preserve">соціальних послуг) </w:t>
      </w:r>
      <w:r w:rsidRPr="004A4626">
        <w:rPr>
          <w:rFonts w:ascii="Times New Roman" w:eastAsia="Calibri" w:hAnsi="Times New Roman" w:cs="Times New Roman"/>
          <w:color w:val="000000"/>
          <w:sz w:val="26"/>
          <w:szCs w:val="26"/>
          <w:lang w:val="uk-UA"/>
        </w:rPr>
        <w:t>та</w:t>
      </w:r>
      <w:r w:rsidR="00593ECE" w:rsidRPr="004A4626">
        <w:rPr>
          <w:rFonts w:ascii="Times New Roman" w:eastAsia="Calibri" w:hAnsi="Times New Roman" w:cs="Times New Roman"/>
          <w:color w:val="000000"/>
          <w:sz w:val="26"/>
          <w:szCs w:val="26"/>
          <w:lang w:val="uk-UA"/>
        </w:rPr>
        <w:t xml:space="preserve"> затвердження</w:t>
      </w:r>
      <w:r w:rsidR="000E4CC8" w:rsidRPr="004A4626">
        <w:rPr>
          <w:rFonts w:ascii="Times New Roman" w:eastAsia="Calibri" w:hAnsi="Times New Roman" w:cs="Times New Roman"/>
          <w:color w:val="000000"/>
          <w:sz w:val="26"/>
          <w:szCs w:val="26"/>
          <w:lang w:val="uk-UA"/>
        </w:rPr>
        <w:t xml:space="preserve"> </w:t>
      </w:r>
      <w:r w:rsidR="00CA5C1F" w:rsidRPr="004A4626">
        <w:rPr>
          <w:rFonts w:ascii="Times New Roman" w:eastAsia="Calibri" w:hAnsi="Times New Roman" w:cs="Times New Roman"/>
          <w:color w:val="000000"/>
          <w:sz w:val="26"/>
          <w:szCs w:val="26"/>
          <w:lang w:val="uk-UA"/>
        </w:rPr>
        <w:t>Положення</w:t>
      </w:r>
      <w:r w:rsidR="00593ECE" w:rsidRPr="004A4626">
        <w:rPr>
          <w:rFonts w:ascii="Times New Roman" w:eastAsia="Calibri" w:hAnsi="Times New Roman" w:cs="Times New Roman"/>
          <w:color w:val="000000"/>
          <w:sz w:val="26"/>
          <w:szCs w:val="26"/>
          <w:lang w:val="uk-UA"/>
        </w:rPr>
        <w:t xml:space="preserve"> </w:t>
      </w:r>
      <w:r w:rsidR="000E4CC8" w:rsidRPr="004A4626">
        <w:rPr>
          <w:rFonts w:ascii="Times New Roman" w:eastAsia="Calibri" w:hAnsi="Times New Roman" w:cs="Times New Roman"/>
          <w:color w:val="000000"/>
          <w:sz w:val="26"/>
          <w:szCs w:val="26"/>
          <w:lang w:val="uk-UA"/>
        </w:rPr>
        <w:t>про Територіальний центр соціального обслуговування (надання соціальних послуг) Новотроїцької селищної ради</w:t>
      </w:r>
    </w:p>
    <w:p w:rsidR="00593ECE" w:rsidRPr="004A4626" w:rsidRDefault="00593ECE" w:rsidP="00CC20ED">
      <w:pPr>
        <w:spacing w:after="0" w:line="240" w:lineRule="auto"/>
        <w:ind w:firstLine="708"/>
        <w:jc w:val="both"/>
        <w:rPr>
          <w:sz w:val="26"/>
          <w:szCs w:val="26"/>
          <w:lang w:val="uk-UA"/>
        </w:rPr>
      </w:pPr>
    </w:p>
    <w:p w:rsidR="00CC20ED" w:rsidRPr="004A4626" w:rsidRDefault="00CC20ED" w:rsidP="00CC20ED">
      <w:pPr>
        <w:spacing w:after="0" w:line="240" w:lineRule="auto"/>
        <w:ind w:firstLine="708"/>
        <w:jc w:val="both"/>
        <w:rPr>
          <w:rFonts w:ascii="Times New Roman" w:eastAsia="Calibri" w:hAnsi="Times New Roman" w:cs="Times New Roman"/>
          <w:color w:val="000000"/>
          <w:sz w:val="26"/>
          <w:szCs w:val="26"/>
          <w:lang w:val="uk-UA"/>
        </w:rPr>
      </w:pPr>
      <w:r w:rsidRPr="004A4626">
        <w:rPr>
          <w:rFonts w:ascii="Times New Roman" w:eastAsia="Calibri" w:hAnsi="Times New Roman" w:cs="Times New Roman"/>
          <w:color w:val="000000"/>
          <w:sz w:val="26"/>
          <w:szCs w:val="26"/>
          <w:lang w:val="uk-UA"/>
        </w:rPr>
        <w:t xml:space="preserve">Керуючись статтями 26, 59 Закону України «Про місцеве самоврядування в Україні», </w:t>
      </w:r>
      <w:r w:rsidRPr="004A4626">
        <w:rPr>
          <w:rFonts w:ascii="Times New Roman" w:eastAsia="Calibri" w:hAnsi="Times New Roman" w:cs="Times New Roman"/>
          <w:color w:val="000000"/>
          <w:sz w:val="26"/>
          <w:szCs w:val="26"/>
          <w:shd w:val="clear" w:color="auto" w:fill="FFFFFF"/>
          <w:lang w:val="uk-UA"/>
        </w:rPr>
        <w:t>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в</w:t>
      </w:r>
      <w:r w:rsidRPr="004A4626">
        <w:rPr>
          <w:rFonts w:ascii="Times New Roman" w:eastAsia="Calibri" w:hAnsi="Times New Roman" w:cs="Times New Roman"/>
          <w:color w:val="000000"/>
          <w:sz w:val="26"/>
          <w:szCs w:val="26"/>
          <w:lang w:val="uk-UA"/>
        </w:rPr>
        <w:t xml:space="preserve">раховуючи рішення Новотроїцької районної ради від 09.12.2020 р. № 1204 «Про вихід Новотроїцької районної ради </w:t>
      </w:r>
      <w:r w:rsidR="000E4CC8" w:rsidRPr="004A4626">
        <w:rPr>
          <w:rFonts w:ascii="Times New Roman" w:eastAsia="Calibri" w:hAnsi="Times New Roman" w:cs="Times New Roman"/>
          <w:color w:val="000000"/>
          <w:sz w:val="26"/>
          <w:szCs w:val="26"/>
          <w:lang w:val="uk-UA"/>
        </w:rPr>
        <w:t>зі</w:t>
      </w:r>
      <w:r w:rsidRPr="004A4626">
        <w:rPr>
          <w:rFonts w:ascii="Times New Roman" w:eastAsia="Calibri" w:hAnsi="Times New Roman" w:cs="Times New Roman"/>
          <w:color w:val="000000"/>
          <w:sz w:val="26"/>
          <w:szCs w:val="26"/>
          <w:lang w:val="uk-UA"/>
        </w:rPr>
        <w:t xml:space="preserve"> складу засновників підприємств, закладів, установ», висновок постійної комісії </w:t>
      </w:r>
      <w:r w:rsidR="000E4CC8" w:rsidRPr="004A4626">
        <w:rPr>
          <w:rFonts w:ascii="Times New Roman" w:eastAsia="Calibri" w:hAnsi="Times New Roman" w:cs="Times New Roman"/>
          <w:color w:val="000000"/>
          <w:sz w:val="26"/>
          <w:szCs w:val="26"/>
          <w:lang w:val="uk-UA"/>
        </w:rPr>
        <w:t xml:space="preserve">селищної ради </w:t>
      </w:r>
      <w:r w:rsidRPr="004A4626">
        <w:rPr>
          <w:rFonts w:ascii="Times New Roman" w:eastAsia="Calibri" w:hAnsi="Times New Roman" w:cs="Times New Roman"/>
          <w:color w:val="000000"/>
          <w:sz w:val="26"/>
          <w:szCs w:val="26"/>
          <w:lang w:val="uk-UA"/>
        </w:rPr>
        <w:t xml:space="preserve">з питань промисловості, будівництва, житлово-комунального господарства та управління об’єктами комунальної власності </w:t>
      </w:r>
      <w:r w:rsidR="00FD3C80" w:rsidRPr="004A4626">
        <w:rPr>
          <w:rFonts w:ascii="Times New Roman" w:eastAsia="Calibri" w:hAnsi="Times New Roman" w:cs="Times New Roman"/>
          <w:color w:val="000000"/>
          <w:sz w:val="26"/>
          <w:szCs w:val="26"/>
          <w:lang w:val="uk-UA"/>
        </w:rPr>
        <w:t xml:space="preserve">від </w:t>
      </w:r>
      <w:r w:rsidR="000E4CC8" w:rsidRPr="004A4626">
        <w:rPr>
          <w:rFonts w:ascii="Times New Roman" w:eastAsia="Calibri" w:hAnsi="Times New Roman" w:cs="Times New Roman"/>
          <w:color w:val="000000"/>
          <w:sz w:val="26"/>
          <w:szCs w:val="26"/>
          <w:lang w:val="uk-UA"/>
        </w:rPr>
        <w:t>22.</w:t>
      </w:r>
      <w:r w:rsidR="00FD3C80" w:rsidRPr="004A4626">
        <w:rPr>
          <w:rFonts w:ascii="Times New Roman" w:eastAsia="Calibri" w:hAnsi="Times New Roman" w:cs="Times New Roman"/>
          <w:color w:val="000000"/>
          <w:sz w:val="26"/>
          <w:szCs w:val="26"/>
          <w:lang w:val="uk-UA"/>
        </w:rPr>
        <w:t xml:space="preserve">01.2021 р. </w:t>
      </w:r>
      <w:r w:rsidR="000E4CC8" w:rsidRPr="004A4626">
        <w:rPr>
          <w:rFonts w:ascii="Times New Roman" w:eastAsia="Calibri" w:hAnsi="Times New Roman" w:cs="Times New Roman"/>
          <w:color w:val="000000"/>
          <w:sz w:val="26"/>
          <w:szCs w:val="26"/>
          <w:lang w:val="uk-UA"/>
        </w:rPr>
        <w:t>протокол № 4</w:t>
      </w:r>
      <w:r w:rsidRPr="004A4626">
        <w:rPr>
          <w:rFonts w:ascii="Times New Roman" w:eastAsia="Calibri" w:hAnsi="Times New Roman" w:cs="Times New Roman"/>
          <w:color w:val="000000"/>
          <w:sz w:val="26"/>
          <w:szCs w:val="26"/>
          <w:lang w:val="uk-UA"/>
        </w:rPr>
        <w:t xml:space="preserve">, селищна рада </w:t>
      </w:r>
    </w:p>
    <w:p w:rsidR="00CC20ED" w:rsidRPr="004A4626" w:rsidRDefault="00CC20ED" w:rsidP="00CC20ED">
      <w:pPr>
        <w:spacing w:after="0" w:line="240" w:lineRule="auto"/>
        <w:ind w:left="2832" w:firstLine="708"/>
        <w:rPr>
          <w:rFonts w:ascii="Times New Roman" w:eastAsia="Times New Roman" w:hAnsi="Times New Roman" w:cs="Times New Roman"/>
          <w:b/>
          <w:color w:val="000000"/>
          <w:sz w:val="26"/>
          <w:szCs w:val="26"/>
          <w:lang w:val="uk-UA" w:eastAsia="ru-RU"/>
        </w:rPr>
      </w:pPr>
      <w:r w:rsidRPr="004A4626">
        <w:rPr>
          <w:rFonts w:ascii="Times New Roman" w:eastAsia="Times New Roman" w:hAnsi="Times New Roman" w:cs="Times New Roman"/>
          <w:b/>
          <w:color w:val="000000"/>
          <w:sz w:val="26"/>
          <w:szCs w:val="26"/>
          <w:lang w:val="uk-UA" w:eastAsia="ru-RU"/>
        </w:rPr>
        <w:t>В И Р І Ш И Л А:</w:t>
      </w:r>
    </w:p>
    <w:p w:rsidR="00CC20ED" w:rsidRPr="004A4626" w:rsidRDefault="000E4CC8" w:rsidP="000E4CC8">
      <w:pPr>
        <w:tabs>
          <w:tab w:val="left" w:pos="567"/>
        </w:tabs>
        <w:spacing w:after="0" w:line="240" w:lineRule="auto"/>
        <w:jc w:val="both"/>
        <w:rPr>
          <w:rFonts w:ascii="Times New Roman" w:eastAsia="Calibri" w:hAnsi="Times New Roman" w:cs="Times New Roman"/>
          <w:color w:val="000000"/>
          <w:sz w:val="26"/>
          <w:szCs w:val="26"/>
          <w:lang w:val="uk-UA"/>
        </w:rPr>
      </w:pPr>
      <w:r w:rsidRPr="004A4626">
        <w:rPr>
          <w:rFonts w:ascii="Times New Roman" w:eastAsia="Calibri" w:hAnsi="Times New Roman" w:cs="Times New Roman"/>
          <w:color w:val="000000"/>
          <w:sz w:val="26"/>
          <w:szCs w:val="26"/>
          <w:lang w:val="uk-UA"/>
        </w:rPr>
        <w:tab/>
        <w:t xml:space="preserve">1. </w:t>
      </w:r>
      <w:r w:rsidR="00CC20ED" w:rsidRPr="004A4626">
        <w:rPr>
          <w:rFonts w:ascii="Times New Roman" w:eastAsia="Calibri" w:hAnsi="Times New Roman" w:cs="Times New Roman"/>
          <w:color w:val="000000"/>
          <w:sz w:val="26"/>
          <w:szCs w:val="26"/>
          <w:lang w:val="uk-UA"/>
        </w:rPr>
        <w:t xml:space="preserve">Змінити назву юридичної особи </w:t>
      </w:r>
      <w:r w:rsidR="00FD3C80" w:rsidRPr="004A4626">
        <w:rPr>
          <w:rFonts w:ascii="Times New Roman" w:eastAsia="Calibri" w:hAnsi="Times New Roman" w:cs="Times New Roman"/>
          <w:color w:val="000000"/>
          <w:sz w:val="26"/>
          <w:szCs w:val="26"/>
          <w:lang w:val="uk-UA"/>
        </w:rPr>
        <w:t xml:space="preserve">Новотроїцького районного територіального центру соціального обслуговування (надання соціальних послуг) </w:t>
      </w:r>
      <w:r w:rsidR="00CC20ED" w:rsidRPr="004A4626">
        <w:rPr>
          <w:rFonts w:ascii="Times New Roman" w:eastAsia="Calibri" w:hAnsi="Times New Roman" w:cs="Times New Roman"/>
          <w:color w:val="000000"/>
          <w:sz w:val="26"/>
          <w:szCs w:val="26"/>
          <w:lang w:val="uk-UA"/>
        </w:rPr>
        <w:t xml:space="preserve">(ЄДРПОУ </w:t>
      </w:r>
      <w:r w:rsidR="00B967DB" w:rsidRPr="004A4626">
        <w:rPr>
          <w:rFonts w:ascii="Times New Roman" w:eastAsia="Calibri" w:hAnsi="Times New Roman" w:cs="Times New Roman"/>
          <w:color w:val="000000"/>
          <w:sz w:val="26"/>
          <w:szCs w:val="26"/>
          <w:shd w:val="clear" w:color="auto" w:fill="FFFFFF"/>
          <w:lang w:val="uk-UA"/>
        </w:rPr>
        <w:t>36338818</w:t>
      </w:r>
      <w:r w:rsidR="00CC20ED" w:rsidRPr="004A4626">
        <w:rPr>
          <w:rFonts w:ascii="Times New Roman" w:eastAsia="Calibri" w:hAnsi="Times New Roman" w:cs="Times New Roman"/>
          <w:color w:val="000000"/>
          <w:sz w:val="26"/>
          <w:szCs w:val="26"/>
          <w:lang w:val="uk-UA"/>
        </w:rPr>
        <w:t>), яка розташована за ад</w:t>
      </w:r>
      <w:r w:rsidR="00F05B70" w:rsidRPr="004A4626">
        <w:rPr>
          <w:rFonts w:ascii="Times New Roman" w:eastAsia="Calibri" w:hAnsi="Times New Roman" w:cs="Times New Roman"/>
          <w:color w:val="000000"/>
          <w:sz w:val="26"/>
          <w:szCs w:val="26"/>
          <w:lang w:val="uk-UA"/>
        </w:rPr>
        <w:t>ресою</w:t>
      </w:r>
      <w:r w:rsidRPr="004A4626">
        <w:rPr>
          <w:rFonts w:ascii="Times New Roman" w:eastAsia="Calibri" w:hAnsi="Times New Roman" w:cs="Times New Roman"/>
          <w:color w:val="000000"/>
          <w:sz w:val="26"/>
          <w:szCs w:val="26"/>
          <w:lang w:val="uk-UA"/>
        </w:rPr>
        <w:t>:</w:t>
      </w:r>
      <w:r w:rsidR="00F05B70" w:rsidRPr="004A4626">
        <w:rPr>
          <w:rFonts w:ascii="Times New Roman" w:eastAsia="Calibri" w:hAnsi="Times New Roman" w:cs="Times New Roman"/>
          <w:color w:val="000000"/>
          <w:sz w:val="26"/>
          <w:szCs w:val="26"/>
          <w:lang w:val="uk-UA"/>
        </w:rPr>
        <w:t xml:space="preserve"> 75300, Херсонська область, Генічеський  район</w:t>
      </w:r>
      <w:r w:rsidR="00CC20ED" w:rsidRPr="004A4626">
        <w:rPr>
          <w:rFonts w:ascii="Times New Roman" w:eastAsia="Calibri" w:hAnsi="Times New Roman" w:cs="Times New Roman"/>
          <w:color w:val="000000"/>
          <w:sz w:val="26"/>
          <w:szCs w:val="26"/>
          <w:lang w:val="uk-UA"/>
        </w:rPr>
        <w:t>, смт Новотрої</w:t>
      </w:r>
      <w:r w:rsidR="00844A72" w:rsidRPr="004A4626">
        <w:rPr>
          <w:rFonts w:ascii="Times New Roman" w:eastAsia="Calibri" w:hAnsi="Times New Roman" w:cs="Times New Roman"/>
          <w:color w:val="000000"/>
          <w:sz w:val="26"/>
          <w:szCs w:val="26"/>
          <w:lang w:val="uk-UA"/>
        </w:rPr>
        <w:t>ц</w:t>
      </w:r>
      <w:r w:rsidR="002C7C8C" w:rsidRPr="004A4626">
        <w:rPr>
          <w:rFonts w:ascii="Times New Roman" w:eastAsia="Calibri" w:hAnsi="Times New Roman" w:cs="Times New Roman"/>
          <w:color w:val="000000"/>
          <w:sz w:val="26"/>
          <w:szCs w:val="26"/>
          <w:lang w:val="uk-UA"/>
        </w:rPr>
        <w:t>ьке, вулиця Соборна, будинок 67</w:t>
      </w:r>
      <w:r w:rsidR="00EC1C84" w:rsidRPr="004A4626">
        <w:rPr>
          <w:rFonts w:ascii="Times New Roman" w:eastAsia="Calibri" w:hAnsi="Times New Roman" w:cs="Times New Roman"/>
          <w:color w:val="000000"/>
          <w:sz w:val="26"/>
          <w:szCs w:val="26"/>
          <w:lang w:val="uk-UA"/>
        </w:rPr>
        <w:t>, корпус А</w:t>
      </w:r>
      <w:r w:rsidR="00CC20ED" w:rsidRPr="004A4626">
        <w:rPr>
          <w:rFonts w:ascii="Times New Roman" w:eastAsia="Calibri" w:hAnsi="Times New Roman" w:cs="Times New Roman"/>
          <w:color w:val="000000"/>
          <w:sz w:val="26"/>
          <w:szCs w:val="26"/>
          <w:lang w:val="uk-UA"/>
        </w:rPr>
        <w:t xml:space="preserve"> на</w:t>
      </w:r>
      <w:r w:rsidR="00844A72" w:rsidRPr="004A4626">
        <w:rPr>
          <w:rFonts w:ascii="Times New Roman" w:eastAsia="Calibri" w:hAnsi="Times New Roman" w:cs="Times New Roman"/>
          <w:color w:val="000000"/>
          <w:sz w:val="26"/>
          <w:szCs w:val="26"/>
          <w:lang w:val="uk-UA"/>
        </w:rPr>
        <w:t xml:space="preserve"> Територіальний центр соціального обслуговування (надання соціальних послуг) </w:t>
      </w:r>
      <w:r w:rsidR="00CC20ED" w:rsidRPr="004A4626">
        <w:rPr>
          <w:rFonts w:ascii="Times New Roman" w:eastAsia="Calibri" w:hAnsi="Times New Roman" w:cs="Times New Roman"/>
          <w:color w:val="000000"/>
          <w:sz w:val="26"/>
          <w:szCs w:val="26"/>
          <w:lang w:val="uk-UA"/>
        </w:rPr>
        <w:t>Нов</w:t>
      </w:r>
      <w:r w:rsidR="00E24BF5" w:rsidRPr="004A4626">
        <w:rPr>
          <w:rFonts w:ascii="Times New Roman" w:eastAsia="Calibri" w:hAnsi="Times New Roman" w:cs="Times New Roman"/>
          <w:color w:val="000000"/>
          <w:sz w:val="26"/>
          <w:szCs w:val="26"/>
          <w:lang w:val="uk-UA"/>
        </w:rPr>
        <w:t>отроїцької селищної ради</w:t>
      </w:r>
      <w:r w:rsidR="00CC20ED" w:rsidRPr="004A4626">
        <w:rPr>
          <w:rFonts w:ascii="Times New Roman" w:eastAsia="Calibri" w:hAnsi="Times New Roman" w:cs="Times New Roman"/>
          <w:color w:val="000000"/>
          <w:sz w:val="26"/>
          <w:szCs w:val="26"/>
          <w:lang w:val="uk-UA"/>
        </w:rPr>
        <w:t>.</w:t>
      </w:r>
    </w:p>
    <w:p w:rsidR="000E4CC8" w:rsidRPr="004A4626" w:rsidRDefault="000E4CC8" w:rsidP="000E4CC8">
      <w:pPr>
        <w:spacing w:after="0" w:line="240" w:lineRule="auto"/>
        <w:ind w:right="-1"/>
        <w:jc w:val="both"/>
        <w:rPr>
          <w:rFonts w:ascii="Times New Roman" w:eastAsia="Times New Roman" w:hAnsi="Times New Roman" w:cs="Times New Roman"/>
          <w:color w:val="000000"/>
          <w:sz w:val="26"/>
          <w:szCs w:val="26"/>
          <w:lang w:val="uk-UA" w:eastAsia="ru-RU"/>
        </w:rPr>
      </w:pPr>
      <w:r w:rsidRPr="004A4626">
        <w:rPr>
          <w:rFonts w:ascii="Times New Roman" w:eastAsia="Times New Roman" w:hAnsi="Times New Roman" w:cs="Times New Roman"/>
          <w:color w:val="000000"/>
          <w:sz w:val="26"/>
          <w:szCs w:val="26"/>
          <w:lang w:val="uk-UA" w:eastAsia="ru-RU"/>
        </w:rPr>
        <w:tab/>
        <w:t xml:space="preserve">2. </w:t>
      </w:r>
      <w:r w:rsidR="00593ECE" w:rsidRPr="004A4626">
        <w:rPr>
          <w:rFonts w:ascii="Times New Roman" w:eastAsia="Times New Roman" w:hAnsi="Times New Roman" w:cs="Times New Roman"/>
          <w:color w:val="000000"/>
          <w:sz w:val="26"/>
          <w:szCs w:val="26"/>
          <w:lang w:val="uk-UA" w:eastAsia="ru-RU"/>
        </w:rPr>
        <w:t>Затвердити</w:t>
      </w:r>
      <w:r w:rsidR="00B54C6A" w:rsidRPr="004A4626">
        <w:rPr>
          <w:rFonts w:ascii="Times New Roman" w:eastAsia="Times New Roman" w:hAnsi="Times New Roman" w:cs="Times New Roman"/>
          <w:color w:val="000000"/>
          <w:sz w:val="26"/>
          <w:szCs w:val="26"/>
          <w:lang w:val="uk-UA" w:eastAsia="ru-RU"/>
        </w:rPr>
        <w:t xml:space="preserve"> Положення</w:t>
      </w:r>
      <w:r w:rsidR="00CC20ED" w:rsidRPr="004A4626">
        <w:rPr>
          <w:rFonts w:ascii="Times New Roman" w:eastAsia="Times New Roman" w:hAnsi="Times New Roman" w:cs="Times New Roman"/>
          <w:color w:val="000000"/>
          <w:sz w:val="26"/>
          <w:szCs w:val="26"/>
          <w:lang w:val="uk-UA" w:eastAsia="ru-RU"/>
        </w:rPr>
        <w:t xml:space="preserve"> </w:t>
      </w:r>
      <w:r w:rsidRPr="004A4626">
        <w:rPr>
          <w:rFonts w:ascii="Times New Roman" w:eastAsia="Calibri" w:hAnsi="Times New Roman" w:cs="Times New Roman"/>
          <w:color w:val="000000"/>
          <w:sz w:val="26"/>
          <w:szCs w:val="26"/>
          <w:lang w:val="uk-UA"/>
        </w:rPr>
        <w:t xml:space="preserve">про Територіальний центр соціального обслуговування (надання соціальних послуг) Новотроїцької селищної ради </w:t>
      </w:r>
      <w:r w:rsidR="00CC20ED" w:rsidRPr="004A4626">
        <w:rPr>
          <w:rFonts w:ascii="Times New Roman" w:eastAsia="Times New Roman" w:hAnsi="Times New Roman" w:cs="Times New Roman"/>
          <w:color w:val="000000"/>
          <w:sz w:val="26"/>
          <w:szCs w:val="26"/>
          <w:lang w:val="uk-UA" w:eastAsia="ru-RU"/>
        </w:rPr>
        <w:t>у новій редакції (додається).</w:t>
      </w:r>
    </w:p>
    <w:p w:rsidR="00CC20ED" w:rsidRPr="004A4626" w:rsidRDefault="000E4CC8" w:rsidP="000E4CC8">
      <w:pPr>
        <w:spacing w:after="0" w:line="240" w:lineRule="auto"/>
        <w:ind w:right="-1" w:firstLine="708"/>
        <w:jc w:val="both"/>
        <w:rPr>
          <w:rFonts w:ascii="Times New Roman" w:eastAsia="Times New Roman" w:hAnsi="Times New Roman" w:cs="Times New Roman"/>
          <w:color w:val="000000"/>
          <w:sz w:val="26"/>
          <w:szCs w:val="26"/>
          <w:lang w:val="uk-UA" w:eastAsia="ru-RU"/>
        </w:rPr>
      </w:pPr>
      <w:r w:rsidRPr="004A4626">
        <w:rPr>
          <w:rFonts w:ascii="Times New Roman" w:eastAsia="Times New Roman" w:hAnsi="Times New Roman" w:cs="Times New Roman"/>
          <w:color w:val="000000"/>
          <w:sz w:val="26"/>
          <w:szCs w:val="26"/>
          <w:lang w:val="uk-UA" w:eastAsia="ru-RU"/>
        </w:rPr>
        <w:t>3</w:t>
      </w:r>
      <w:r w:rsidR="007A0112" w:rsidRPr="004A4626">
        <w:rPr>
          <w:rFonts w:ascii="Times New Roman" w:eastAsia="Times New Roman" w:hAnsi="Times New Roman" w:cs="Times New Roman"/>
          <w:color w:val="000000"/>
          <w:sz w:val="26"/>
          <w:szCs w:val="26"/>
          <w:lang w:val="uk-UA" w:eastAsia="ru-RU"/>
        </w:rPr>
        <w:t>.</w:t>
      </w:r>
      <w:r w:rsidRPr="004A4626">
        <w:rPr>
          <w:rFonts w:ascii="Times New Roman" w:eastAsia="Times New Roman" w:hAnsi="Times New Roman" w:cs="Times New Roman"/>
          <w:color w:val="000000"/>
          <w:sz w:val="26"/>
          <w:szCs w:val="26"/>
          <w:lang w:val="uk-UA" w:eastAsia="ru-RU"/>
        </w:rPr>
        <w:t xml:space="preserve"> Керівнику установи здійснити реєстрацію </w:t>
      </w:r>
      <w:r w:rsidR="00B54C6A" w:rsidRPr="004A4626">
        <w:rPr>
          <w:rFonts w:ascii="Times New Roman" w:eastAsia="Times New Roman" w:hAnsi="Times New Roman" w:cs="Times New Roman"/>
          <w:color w:val="000000"/>
          <w:sz w:val="26"/>
          <w:szCs w:val="26"/>
          <w:lang w:val="uk-UA" w:eastAsia="ru-RU"/>
        </w:rPr>
        <w:t>Положення</w:t>
      </w:r>
      <w:r w:rsidR="00CC20ED" w:rsidRPr="004A4626">
        <w:rPr>
          <w:rFonts w:ascii="Times New Roman" w:eastAsia="Times New Roman" w:hAnsi="Times New Roman" w:cs="Times New Roman"/>
          <w:color w:val="000000"/>
          <w:sz w:val="26"/>
          <w:szCs w:val="26"/>
          <w:lang w:val="uk-UA" w:eastAsia="ru-RU"/>
        </w:rPr>
        <w:t xml:space="preserve"> в порядку, встановленому законодавством України.</w:t>
      </w:r>
    </w:p>
    <w:p w:rsidR="00CC20ED" w:rsidRPr="004A4626" w:rsidRDefault="000E4CC8" w:rsidP="000E4CC8">
      <w:pPr>
        <w:tabs>
          <w:tab w:val="left" w:pos="567"/>
        </w:tabs>
        <w:spacing w:after="0" w:line="240" w:lineRule="auto"/>
        <w:contextualSpacing/>
        <w:jc w:val="both"/>
        <w:rPr>
          <w:rFonts w:ascii="Times New Roman" w:eastAsia="Times New Roman" w:hAnsi="Times New Roman" w:cs="Times New Roman"/>
          <w:color w:val="000000"/>
          <w:sz w:val="26"/>
          <w:szCs w:val="26"/>
          <w:lang w:val="uk-UA" w:eastAsia="ru-RU"/>
        </w:rPr>
      </w:pPr>
      <w:r w:rsidRPr="004A4626">
        <w:rPr>
          <w:rFonts w:ascii="Times New Roman" w:eastAsia="Times New Roman" w:hAnsi="Times New Roman" w:cs="Times New Roman"/>
          <w:color w:val="000000"/>
          <w:sz w:val="26"/>
          <w:szCs w:val="26"/>
          <w:lang w:val="uk-UA" w:eastAsia="ru-RU"/>
        </w:rPr>
        <w:tab/>
        <w:t xml:space="preserve">4. </w:t>
      </w:r>
      <w:r w:rsidR="00CC20ED" w:rsidRPr="004A4626">
        <w:rPr>
          <w:rFonts w:ascii="Times New Roman" w:eastAsia="Times New Roman" w:hAnsi="Times New Roman" w:cs="Times New Roman"/>
          <w:color w:val="000000"/>
          <w:sz w:val="26"/>
          <w:szCs w:val="26"/>
          <w:lang w:val="uk-UA" w:eastAsia="ru-RU"/>
        </w:rPr>
        <w:t xml:space="preserve">Контроль за виконанням цього рішення покласти на постійну комісію </w:t>
      </w:r>
      <w:r w:rsidR="00CC20ED" w:rsidRPr="004A4626">
        <w:rPr>
          <w:rFonts w:ascii="Times New Roman" w:eastAsia="Times New Roman" w:hAnsi="Times New Roman" w:cs="Times New Roman"/>
          <w:color w:val="000000"/>
          <w:sz w:val="26"/>
          <w:szCs w:val="26"/>
          <w:shd w:val="clear" w:color="auto" w:fill="FFFFFF"/>
          <w:lang w:val="uk-UA" w:eastAsia="ru-RU"/>
        </w:rPr>
        <w:t xml:space="preserve">селищної ради з питань </w:t>
      </w:r>
      <w:r w:rsidR="00CC20ED" w:rsidRPr="004A4626">
        <w:rPr>
          <w:rFonts w:ascii="Times New Roman" w:eastAsia="Times New Roman" w:hAnsi="Times New Roman" w:cs="Times New Roman"/>
          <w:color w:val="000000"/>
          <w:sz w:val="26"/>
          <w:szCs w:val="26"/>
          <w:lang w:val="uk-UA" w:eastAsia="ru-RU"/>
        </w:rPr>
        <w:t>промисловості, будівництва, житлово-комунального господарства та управління об’єктами комунальної власності</w:t>
      </w:r>
      <w:r w:rsidR="00CC20ED" w:rsidRPr="004A4626">
        <w:rPr>
          <w:rFonts w:ascii="Times New Roman" w:eastAsia="Times New Roman" w:hAnsi="Times New Roman" w:cs="Times New Roman"/>
          <w:color w:val="000000"/>
          <w:sz w:val="26"/>
          <w:szCs w:val="26"/>
          <w:shd w:val="clear" w:color="auto" w:fill="FFFFFF"/>
          <w:lang w:val="uk-UA" w:eastAsia="ru-RU"/>
        </w:rPr>
        <w:t>.</w:t>
      </w:r>
    </w:p>
    <w:p w:rsidR="00CC20ED" w:rsidRPr="004A4626" w:rsidRDefault="00CC20ED" w:rsidP="007A0112">
      <w:pPr>
        <w:tabs>
          <w:tab w:val="left" w:pos="567"/>
        </w:tabs>
        <w:spacing w:after="0" w:line="240" w:lineRule="auto"/>
        <w:contextualSpacing/>
        <w:jc w:val="both"/>
        <w:rPr>
          <w:rFonts w:ascii="Times New Roman" w:eastAsia="Times New Roman" w:hAnsi="Times New Roman" w:cs="Times New Roman"/>
          <w:color w:val="000000"/>
          <w:sz w:val="26"/>
          <w:szCs w:val="26"/>
          <w:lang w:val="uk-UA" w:eastAsia="ru-RU"/>
        </w:rPr>
      </w:pPr>
    </w:p>
    <w:p w:rsidR="00CC20ED" w:rsidRPr="004A4626" w:rsidRDefault="00CC20ED" w:rsidP="00CC20ED">
      <w:pPr>
        <w:spacing w:after="0" w:line="240" w:lineRule="auto"/>
        <w:contextualSpacing/>
        <w:jc w:val="both"/>
        <w:rPr>
          <w:rFonts w:ascii="Times New Roman" w:eastAsia="Times New Roman" w:hAnsi="Times New Roman" w:cs="Times New Roman"/>
          <w:color w:val="000000"/>
          <w:sz w:val="26"/>
          <w:szCs w:val="26"/>
          <w:lang w:val="uk-UA" w:eastAsia="ru-RU"/>
        </w:rPr>
      </w:pPr>
    </w:p>
    <w:p w:rsidR="000E4CC8" w:rsidRPr="004A4626" w:rsidRDefault="000E4CC8" w:rsidP="00CC20ED">
      <w:pPr>
        <w:spacing w:after="0" w:line="240" w:lineRule="auto"/>
        <w:contextualSpacing/>
        <w:jc w:val="both"/>
        <w:rPr>
          <w:rFonts w:ascii="Times New Roman" w:eastAsia="Times New Roman" w:hAnsi="Times New Roman" w:cs="Times New Roman"/>
          <w:color w:val="000000"/>
          <w:sz w:val="26"/>
          <w:szCs w:val="26"/>
          <w:lang w:val="uk-UA" w:eastAsia="ru-RU"/>
        </w:rPr>
      </w:pPr>
    </w:p>
    <w:p w:rsidR="004A4626" w:rsidRDefault="00CC20ED" w:rsidP="004A4626">
      <w:pPr>
        <w:spacing w:after="0" w:line="240" w:lineRule="auto"/>
        <w:contextualSpacing/>
        <w:jc w:val="both"/>
        <w:rPr>
          <w:rFonts w:ascii="Times New Roman" w:eastAsia="Calibri" w:hAnsi="Times New Roman" w:cs="Times New Roman"/>
          <w:sz w:val="28"/>
          <w:szCs w:val="28"/>
          <w:lang w:val="uk-UA"/>
        </w:rPr>
      </w:pPr>
      <w:r w:rsidRPr="004A4626">
        <w:rPr>
          <w:rFonts w:ascii="Times New Roman" w:eastAsia="Times New Roman" w:hAnsi="Times New Roman" w:cs="Times New Roman"/>
          <w:color w:val="000000"/>
          <w:sz w:val="26"/>
          <w:szCs w:val="26"/>
          <w:lang w:val="uk-UA" w:eastAsia="ru-RU"/>
        </w:rPr>
        <w:t>Селищний голова</w:t>
      </w:r>
      <w:r w:rsidRPr="004A4626">
        <w:rPr>
          <w:rFonts w:ascii="Times New Roman" w:eastAsia="Times New Roman" w:hAnsi="Times New Roman" w:cs="Times New Roman"/>
          <w:color w:val="000000"/>
          <w:sz w:val="26"/>
          <w:szCs w:val="26"/>
          <w:lang w:val="uk-UA" w:eastAsia="ru-RU"/>
        </w:rPr>
        <w:tab/>
      </w:r>
      <w:r w:rsidRPr="004A4626">
        <w:rPr>
          <w:rFonts w:ascii="Times New Roman" w:eastAsia="Times New Roman" w:hAnsi="Times New Roman" w:cs="Times New Roman"/>
          <w:color w:val="000000"/>
          <w:sz w:val="26"/>
          <w:szCs w:val="26"/>
          <w:lang w:val="uk-UA" w:eastAsia="ru-RU"/>
        </w:rPr>
        <w:tab/>
      </w:r>
      <w:r w:rsidRPr="004A4626">
        <w:rPr>
          <w:rFonts w:ascii="Times New Roman" w:eastAsia="Times New Roman" w:hAnsi="Times New Roman" w:cs="Times New Roman"/>
          <w:color w:val="000000"/>
          <w:sz w:val="26"/>
          <w:szCs w:val="26"/>
          <w:lang w:val="uk-UA" w:eastAsia="ru-RU"/>
        </w:rPr>
        <w:tab/>
      </w:r>
      <w:r w:rsidRPr="004A4626">
        <w:rPr>
          <w:rFonts w:ascii="Times New Roman" w:eastAsia="Times New Roman" w:hAnsi="Times New Roman" w:cs="Times New Roman"/>
          <w:color w:val="000000"/>
          <w:sz w:val="26"/>
          <w:szCs w:val="26"/>
          <w:lang w:val="uk-UA" w:eastAsia="ru-RU"/>
        </w:rPr>
        <w:tab/>
      </w:r>
      <w:r w:rsidRPr="004A4626">
        <w:rPr>
          <w:rFonts w:ascii="Times New Roman" w:eastAsia="Times New Roman" w:hAnsi="Times New Roman" w:cs="Times New Roman"/>
          <w:color w:val="000000"/>
          <w:sz w:val="26"/>
          <w:szCs w:val="26"/>
          <w:lang w:val="uk-UA" w:eastAsia="ru-RU"/>
        </w:rPr>
        <w:tab/>
      </w:r>
      <w:r w:rsidRPr="004A4626">
        <w:rPr>
          <w:rFonts w:ascii="Times New Roman" w:eastAsia="Times New Roman" w:hAnsi="Times New Roman" w:cs="Times New Roman"/>
          <w:color w:val="000000"/>
          <w:sz w:val="26"/>
          <w:szCs w:val="26"/>
          <w:lang w:val="uk-UA" w:eastAsia="ru-RU"/>
        </w:rPr>
        <w:tab/>
        <w:t>Петро ЗБАРОВСЬКИЙ</w:t>
      </w:r>
      <w:r w:rsidR="004A4626">
        <w:rPr>
          <w:rFonts w:ascii="Times New Roman" w:eastAsia="Calibri" w:hAnsi="Times New Roman" w:cs="Times New Roman"/>
          <w:sz w:val="28"/>
          <w:szCs w:val="28"/>
          <w:lang w:val="uk-UA"/>
        </w:rPr>
        <w:br w:type="page"/>
      </w:r>
    </w:p>
    <w:p w:rsidR="00AA0EE4" w:rsidRPr="00D3421E" w:rsidRDefault="00AA0EE4" w:rsidP="00AA0EE4">
      <w:pPr>
        <w:spacing w:after="0" w:line="240" w:lineRule="auto"/>
        <w:ind w:firstLine="5387"/>
        <w:contextualSpacing/>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lastRenderedPageBreak/>
        <w:t xml:space="preserve">Додаток </w:t>
      </w:r>
    </w:p>
    <w:p w:rsidR="00AA0EE4" w:rsidRPr="00D3421E" w:rsidRDefault="00AA0EE4" w:rsidP="00AA0EE4">
      <w:pPr>
        <w:pStyle w:val="a8"/>
        <w:tabs>
          <w:tab w:val="center" w:pos="4989"/>
          <w:tab w:val="left" w:pos="7719"/>
        </w:tabs>
        <w:ind w:left="5387"/>
        <w:jc w:val="left"/>
        <w:rPr>
          <w:rFonts w:ascii="Times New Roman" w:hAnsi="Times New Roman"/>
          <w:b w:val="0"/>
          <w:sz w:val="28"/>
          <w:szCs w:val="28"/>
          <w:lang w:val="uk-UA"/>
        </w:rPr>
      </w:pPr>
      <w:r w:rsidRPr="00D3421E">
        <w:rPr>
          <w:rFonts w:ascii="Times New Roman" w:hAnsi="Times New Roman"/>
          <w:b w:val="0"/>
          <w:sz w:val="28"/>
          <w:szCs w:val="28"/>
          <w:lang w:val="uk-UA"/>
        </w:rPr>
        <w:t xml:space="preserve">до рішення сесії селищної ради </w:t>
      </w:r>
    </w:p>
    <w:p w:rsidR="00AA0EE4" w:rsidRPr="00D3421E" w:rsidRDefault="00AA0EE4" w:rsidP="00AA0EE4">
      <w:pPr>
        <w:tabs>
          <w:tab w:val="left" w:pos="1460"/>
          <w:tab w:val="left" w:pos="2620"/>
        </w:tabs>
        <w:spacing w:after="0" w:line="240" w:lineRule="auto"/>
        <w:ind w:firstLine="5387"/>
        <w:rPr>
          <w:sz w:val="40"/>
          <w:szCs w:val="40"/>
          <w:lang w:val="uk-UA"/>
        </w:rPr>
      </w:pPr>
      <w:r w:rsidRPr="00D3421E">
        <w:rPr>
          <w:rFonts w:ascii="Times New Roman" w:hAnsi="Times New Roman" w:cs="Times New Roman"/>
          <w:sz w:val="28"/>
          <w:szCs w:val="28"/>
          <w:lang w:val="uk-UA"/>
        </w:rPr>
        <w:t xml:space="preserve">від </w:t>
      </w:r>
      <w:r w:rsidR="00E36294">
        <w:rPr>
          <w:rFonts w:ascii="Times New Roman" w:hAnsi="Times New Roman" w:cs="Times New Roman"/>
          <w:sz w:val="28"/>
          <w:szCs w:val="28"/>
          <w:lang w:val="uk-UA"/>
        </w:rPr>
        <w:t>22.01.2021 р. № 127</w:t>
      </w: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eastAsia="Calibri" w:hAnsi="Times New Roman" w:cs="Times New Roman"/>
          <w:sz w:val="28"/>
          <w:szCs w:val="28"/>
          <w:lang w:val="uk-UA"/>
        </w:rPr>
      </w:pPr>
    </w:p>
    <w:p w:rsidR="00AA0EE4" w:rsidRPr="00D3421E" w:rsidRDefault="00AA0EE4" w:rsidP="00AA0EE4">
      <w:pPr>
        <w:tabs>
          <w:tab w:val="left" w:pos="3001"/>
        </w:tabs>
        <w:spacing w:after="0"/>
        <w:jc w:val="center"/>
        <w:rPr>
          <w:rFonts w:ascii="Times New Roman" w:hAnsi="Times New Roman" w:cs="Times New Roman"/>
          <w:b/>
          <w:sz w:val="48"/>
          <w:szCs w:val="48"/>
          <w:lang w:val="uk-UA"/>
        </w:rPr>
      </w:pPr>
      <w:r w:rsidRPr="00D3421E">
        <w:rPr>
          <w:rFonts w:ascii="Times New Roman" w:hAnsi="Times New Roman" w:cs="Times New Roman"/>
          <w:b/>
          <w:sz w:val="48"/>
          <w:szCs w:val="48"/>
          <w:lang w:val="uk-UA"/>
        </w:rPr>
        <w:t>П О Л О Ж Е Н Н Я</w:t>
      </w:r>
    </w:p>
    <w:p w:rsidR="00AA0EE4" w:rsidRPr="00D3421E" w:rsidRDefault="00AA0EE4" w:rsidP="00AA0EE4">
      <w:pPr>
        <w:tabs>
          <w:tab w:val="left" w:pos="3001"/>
        </w:tabs>
        <w:spacing w:after="0"/>
        <w:jc w:val="center"/>
        <w:rPr>
          <w:rFonts w:ascii="Times New Roman" w:hAnsi="Times New Roman" w:cs="Times New Roman"/>
          <w:b/>
          <w:sz w:val="28"/>
          <w:szCs w:val="28"/>
          <w:lang w:val="uk-UA"/>
        </w:rPr>
      </w:pPr>
    </w:p>
    <w:p w:rsidR="00AA0EE4" w:rsidRPr="00D3421E" w:rsidRDefault="00AA0EE4" w:rsidP="00AA0EE4">
      <w:pPr>
        <w:tabs>
          <w:tab w:val="left" w:pos="3001"/>
        </w:tabs>
        <w:spacing w:after="0"/>
        <w:jc w:val="center"/>
        <w:rPr>
          <w:rFonts w:ascii="Times New Roman" w:hAnsi="Times New Roman" w:cs="Times New Roman"/>
          <w:b/>
          <w:sz w:val="32"/>
          <w:szCs w:val="32"/>
          <w:lang w:val="uk-UA"/>
        </w:rPr>
      </w:pPr>
      <w:r w:rsidRPr="00D3421E">
        <w:rPr>
          <w:rFonts w:ascii="Times New Roman" w:hAnsi="Times New Roman" w:cs="Times New Roman"/>
          <w:b/>
          <w:sz w:val="32"/>
          <w:szCs w:val="32"/>
          <w:lang w:val="uk-UA"/>
        </w:rPr>
        <w:t>ПРО ТЕРИТОРІАЛЬНИЙ</w:t>
      </w:r>
    </w:p>
    <w:p w:rsidR="00AA0EE4" w:rsidRPr="00D3421E" w:rsidRDefault="00AA0EE4" w:rsidP="00AA0EE4">
      <w:pPr>
        <w:tabs>
          <w:tab w:val="left" w:pos="3001"/>
        </w:tabs>
        <w:spacing w:after="0"/>
        <w:jc w:val="center"/>
        <w:rPr>
          <w:rFonts w:ascii="Times New Roman" w:hAnsi="Times New Roman" w:cs="Times New Roman"/>
          <w:b/>
          <w:sz w:val="32"/>
          <w:szCs w:val="32"/>
          <w:lang w:val="uk-UA"/>
        </w:rPr>
      </w:pPr>
      <w:r w:rsidRPr="00D3421E">
        <w:rPr>
          <w:rFonts w:ascii="Times New Roman" w:hAnsi="Times New Roman" w:cs="Times New Roman"/>
          <w:b/>
          <w:sz w:val="32"/>
          <w:szCs w:val="32"/>
          <w:lang w:val="uk-UA"/>
        </w:rPr>
        <w:t>ЦЕНТР СОЦІАЛЬНОГО ОБСЛУГОВУВАННЯ</w:t>
      </w:r>
    </w:p>
    <w:p w:rsidR="00AA0EE4" w:rsidRPr="00D3421E" w:rsidRDefault="00AA0EE4" w:rsidP="00AA0EE4">
      <w:pPr>
        <w:tabs>
          <w:tab w:val="left" w:pos="3001"/>
        </w:tabs>
        <w:spacing w:after="0"/>
        <w:jc w:val="center"/>
        <w:rPr>
          <w:rFonts w:ascii="Times New Roman" w:hAnsi="Times New Roman" w:cs="Times New Roman"/>
          <w:b/>
          <w:sz w:val="32"/>
          <w:szCs w:val="32"/>
          <w:lang w:val="uk-UA"/>
        </w:rPr>
      </w:pPr>
      <w:r w:rsidRPr="00D3421E">
        <w:rPr>
          <w:rFonts w:ascii="Times New Roman" w:hAnsi="Times New Roman" w:cs="Times New Roman"/>
          <w:b/>
          <w:sz w:val="32"/>
          <w:szCs w:val="32"/>
          <w:lang w:val="uk-UA"/>
        </w:rPr>
        <w:t>(НАДАННЯ СОЦІАЛЬНИХ ПОСЛУГ) НОВОТРОЇЦЬКОЇ СЕЛИЩНОЇ РАДИ</w:t>
      </w:r>
    </w:p>
    <w:p w:rsidR="00AA0EE4" w:rsidRPr="00D3421E" w:rsidRDefault="00AA0EE4" w:rsidP="00AA0EE4">
      <w:pPr>
        <w:tabs>
          <w:tab w:val="left" w:pos="3001"/>
        </w:tabs>
        <w:spacing w:after="0"/>
        <w:jc w:val="center"/>
        <w:rPr>
          <w:rFonts w:ascii="Times New Roman" w:hAnsi="Times New Roman" w:cs="Times New Roman"/>
          <w:b/>
          <w:sz w:val="32"/>
          <w:szCs w:val="32"/>
          <w:lang w:val="uk-UA"/>
        </w:rPr>
      </w:pPr>
    </w:p>
    <w:p w:rsidR="00AA0EE4" w:rsidRPr="00D3421E" w:rsidRDefault="00AA0EE4" w:rsidP="00E36294">
      <w:pPr>
        <w:tabs>
          <w:tab w:val="left" w:pos="3001"/>
        </w:tabs>
        <w:spacing w:after="0"/>
        <w:jc w:val="center"/>
        <w:rPr>
          <w:rFonts w:ascii="Times New Roman" w:hAnsi="Times New Roman" w:cs="Times New Roman"/>
          <w:sz w:val="32"/>
          <w:szCs w:val="32"/>
          <w:lang w:val="uk-UA"/>
        </w:rPr>
      </w:pPr>
      <w:r w:rsidRPr="00D3421E">
        <w:rPr>
          <w:rFonts w:ascii="Times New Roman" w:hAnsi="Times New Roman" w:cs="Times New Roman"/>
          <w:sz w:val="32"/>
          <w:szCs w:val="32"/>
          <w:lang w:val="uk-UA"/>
        </w:rPr>
        <w:t>(нова редакція)</w:t>
      </w:r>
    </w:p>
    <w:p w:rsidR="00AA0EE4" w:rsidRPr="00D3421E" w:rsidRDefault="00AA0EE4" w:rsidP="00AA0EE4">
      <w:pPr>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r w:rsidRPr="00D3421E">
        <w:rPr>
          <w:rFonts w:ascii="Times New Roman" w:hAnsi="Times New Roman" w:cs="Times New Roman"/>
          <w:sz w:val="32"/>
          <w:szCs w:val="32"/>
          <w:lang w:val="uk-UA"/>
        </w:rPr>
        <w:tab/>
      </w: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tabs>
          <w:tab w:val="left" w:pos="4060"/>
        </w:tabs>
        <w:rPr>
          <w:rFonts w:ascii="Times New Roman" w:hAnsi="Times New Roman" w:cs="Times New Roman"/>
          <w:sz w:val="32"/>
          <w:szCs w:val="32"/>
          <w:lang w:val="uk-UA"/>
        </w:rPr>
      </w:pPr>
    </w:p>
    <w:p w:rsidR="00AA0EE4" w:rsidRPr="00D3421E" w:rsidRDefault="00AA0EE4" w:rsidP="00AA0EE4">
      <w:pPr>
        <w:spacing w:after="0"/>
        <w:jc w:val="center"/>
        <w:rPr>
          <w:rFonts w:ascii="Times New Roman" w:eastAsia="Calibri" w:hAnsi="Times New Roman" w:cs="Times New Roman"/>
          <w:color w:val="000000"/>
          <w:sz w:val="28"/>
          <w:szCs w:val="28"/>
          <w:lang w:val="uk-UA"/>
        </w:rPr>
      </w:pPr>
    </w:p>
    <w:p w:rsidR="00AA0EE4" w:rsidRPr="00D3421E" w:rsidRDefault="00AA0EE4" w:rsidP="00AA0EE4">
      <w:pPr>
        <w:spacing w:after="0"/>
        <w:jc w:val="center"/>
        <w:rPr>
          <w:rFonts w:ascii="Times New Roman" w:eastAsia="Calibri" w:hAnsi="Times New Roman" w:cs="Times New Roman"/>
          <w:color w:val="000000"/>
          <w:sz w:val="28"/>
          <w:szCs w:val="28"/>
          <w:lang w:val="uk-UA"/>
        </w:rPr>
      </w:pPr>
      <w:r w:rsidRPr="00D3421E">
        <w:rPr>
          <w:rFonts w:ascii="Times New Roman" w:eastAsia="Calibri" w:hAnsi="Times New Roman" w:cs="Times New Roman"/>
          <w:color w:val="000000"/>
          <w:sz w:val="28"/>
          <w:szCs w:val="28"/>
          <w:lang w:val="uk-UA"/>
        </w:rPr>
        <w:t>смт Новотроїцьке</w:t>
      </w:r>
    </w:p>
    <w:p w:rsidR="00AA0EE4" w:rsidRPr="00D3421E" w:rsidRDefault="00AA0EE4" w:rsidP="00AA0EE4">
      <w:pPr>
        <w:spacing w:after="0"/>
        <w:jc w:val="center"/>
        <w:rPr>
          <w:rFonts w:ascii="Times New Roman" w:eastAsia="Calibri" w:hAnsi="Times New Roman" w:cs="Times New Roman"/>
          <w:color w:val="000000"/>
          <w:sz w:val="28"/>
          <w:szCs w:val="28"/>
          <w:lang w:val="uk-UA"/>
        </w:rPr>
      </w:pPr>
      <w:r w:rsidRPr="00D3421E">
        <w:rPr>
          <w:rFonts w:ascii="Times New Roman" w:eastAsia="Calibri" w:hAnsi="Times New Roman" w:cs="Times New Roman"/>
          <w:color w:val="000000"/>
          <w:sz w:val="28"/>
          <w:szCs w:val="28"/>
          <w:lang w:val="uk-UA"/>
        </w:rPr>
        <w:t>2021 рік</w:t>
      </w:r>
    </w:p>
    <w:p w:rsidR="00AA0EE4" w:rsidRPr="00D3421E" w:rsidRDefault="00AA0EE4" w:rsidP="00AA0EE4">
      <w:pPr>
        <w:spacing w:after="0"/>
        <w:jc w:val="center"/>
        <w:rPr>
          <w:rFonts w:ascii="Times New Roman" w:eastAsia="Calibri" w:hAnsi="Times New Roman" w:cs="Times New Roman"/>
          <w:color w:val="000000"/>
          <w:sz w:val="28"/>
          <w:szCs w:val="28"/>
          <w:lang w:val="uk-UA"/>
        </w:rPr>
      </w:pPr>
    </w:p>
    <w:p w:rsidR="00AA0EE4" w:rsidRPr="00D3421E" w:rsidRDefault="00AA0EE4" w:rsidP="00AA0EE4">
      <w:pPr>
        <w:pStyle w:val="a7"/>
        <w:numPr>
          <w:ilvl w:val="0"/>
          <w:numId w:val="3"/>
        </w:numPr>
        <w:tabs>
          <w:tab w:val="left" w:pos="4060"/>
        </w:tabs>
        <w:spacing w:line="240" w:lineRule="auto"/>
        <w:jc w:val="center"/>
        <w:rPr>
          <w:rFonts w:ascii="Times New Roman" w:hAnsi="Times New Roman" w:cs="Times New Roman"/>
          <w:b/>
          <w:sz w:val="28"/>
          <w:szCs w:val="28"/>
          <w:lang w:val="uk-UA"/>
        </w:rPr>
      </w:pPr>
      <w:r w:rsidRPr="00D3421E">
        <w:rPr>
          <w:rFonts w:ascii="Times New Roman" w:hAnsi="Times New Roman" w:cs="Times New Roman"/>
          <w:b/>
          <w:sz w:val="28"/>
          <w:szCs w:val="28"/>
          <w:lang w:val="uk-UA"/>
        </w:rPr>
        <w:lastRenderedPageBreak/>
        <w:t>ЗАГАЛЬНА ЧАСТИНА</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соціального обслуговування (надання соціальних послуг) Новотроїцької селищної ради  (далі – Територіальний центр) є бюджетною установою комунальної форми власності, рішення щодо утворення, ліквідації або реорганізації якої приймає Засновник - Новотроїцька селищна рада.</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утворюється для надання соціальних послуг громадянам, які перебувають у складних життєвих обставинах і потребують сторонньої допомоги за місцем проживання, в умовах тимчасового або денного перебування.</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утворений та зареєстрований в порядку, визначеному законом, що регулює діяльність відповідної неприбуткової організації.</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внесений до Реєстру неприбуткових установ та організацій.</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Діяльність Територіального центру повинна відповідати критеріям діяльності суб’єктів, що надають соціальні послуги та поширюється на території населених пунктів Новотроїцької селищної ради.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Повне найменування: Територіальний центр соціального обслуговування (надання соціальних послуг) Новотроїцької селищної ради. Скорочене найменування: ТЦ СО (НСП)</w:t>
      </w:r>
      <w:r w:rsidR="002C7C8C">
        <w:rPr>
          <w:rFonts w:ascii="Times New Roman" w:hAnsi="Times New Roman" w:cs="Times New Roman"/>
          <w:sz w:val="28"/>
          <w:szCs w:val="28"/>
          <w:lang w:val="uk-UA"/>
        </w:rPr>
        <w:t xml:space="preserve"> Новотроїцької селищної ради.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Юридична адреса: 75300, Україна, Херсонська область, Генічеський район, смт Новотроїцьке, вул. Соборна, будинок 67</w:t>
      </w:r>
      <w:r w:rsidR="00EC1C84">
        <w:rPr>
          <w:rFonts w:ascii="Times New Roman" w:hAnsi="Times New Roman" w:cs="Times New Roman"/>
          <w:sz w:val="28"/>
          <w:szCs w:val="28"/>
          <w:lang w:val="uk-UA"/>
        </w:rPr>
        <w:t>, корпус А</w:t>
      </w:r>
      <w:r w:rsidRPr="00D3421E">
        <w:rPr>
          <w:rFonts w:ascii="Times New Roman" w:hAnsi="Times New Roman" w:cs="Times New Roman"/>
          <w:sz w:val="28"/>
          <w:szCs w:val="28"/>
          <w:lang w:val="uk-UA"/>
        </w:rPr>
        <w:t>.</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Територіальний центр у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наказами Міністерства соціальної політики України, рішеннями Новотроїцької селищної ради, розпорядженнями селищного голови, наказами начальника управління гуманітарної політики Новотроїцької селищної ради, а також цим Положенням.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 Територіальний центр підпорядкований Новотроїцькій селищній раді. Органом управління Центру є управління гуманітарної політики Новотроїцької селищної ради. Центр підзвітний відділу соціального захисту та охорони здоров’я управління гуманітарної політики Новотроїцької селищної ради.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є правонаступником за всіма правами та зобов’язаннями Новотроїцького районного територіального центру соціального обслуговування (надання соціальних послуг).</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провадить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 надання соціальних послуг в Територіальному центрі мають право:</w:t>
      </w:r>
    </w:p>
    <w:p w:rsidR="00AA0EE4" w:rsidRPr="00D3421E" w:rsidRDefault="00AA0EE4" w:rsidP="00AA0EE4">
      <w:pPr>
        <w:pStyle w:val="a7"/>
        <w:numPr>
          <w:ilvl w:val="1"/>
          <w:numId w:val="13"/>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lastRenderedPageBreak/>
        <w:t>громадяни похилого віку, особи з інвалідністю, хворі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Міністерством охорони здоров’я України;</w:t>
      </w:r>
    </w:p>
    <w:p w:rsidR="00AA0EE4" w:rsidRPr="00D3421E" w:rsidRDefault="00AA0EE4" w:rsidP="00AA0EE4">
      <w:pPr>
        <w:pStyle w:val="a7"/>
        <w:numPr>
          <w:ilvl w:val="1"/>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громадяни,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 на своєму утриманні неповнолітніх дітей, дітей з інвалідністю, осіб похилого віку, особи з інвалідністю), якщо середньомісячний сукупний дохід їх сімей нижчий, ніж прожитковий мінімум для сім’ї.</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має необхідну матеріально-технічну базу, зокрема приміщення, що відповідають будівельним, технічним, санітарно-гігієнічним нормам, вимогам пожежної безпеки та іншим нормам відповідно до законодавства.</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Положення про Територіальний центр, його структура затверджуються Новотроїцькою селищною радою.</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Кошторис доходів і видатків, штатний розпис Територіального центру затверджує головний розпорядник коштів – управління гуманітарної політики Новотроїцької селищної ради в межах бюджетних асигнувань, визначених рішенням сесії селищної ради на відповідний бюджетний рік.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Організаційно-методичне забезпечення та контроль за додержанням законодавства про надання соціальних послуг здійснює відділ соціального захисту </w:t>
      </w:r>
      <w:r w:rsidRPr="00D3421E">
        <w:rPr>
          <w:rFonts w:ascii="Times New Roman" w:eastAsia="Times New Roman" w:hAnsi="Times New Roman" w:cs="Times New Roman"/>
          <w:sz w:val="28"/>
          <w:szCs w:val="28"/>
          <w:lang w:val="uk-UA" w:eastAsia="uk-UA"/>
        </w:rPr>
        <w:t>та охорони здоров’я</w:t>
      </w:r>
      <w:r w:rsidRPr="00D3421E">
        <w:rPr>
          <w:rFonts w:ascii="Times New Roman" w:hAnsi="Times New Roman" w:cs="Times New Roman"/>
          <w:sz w:val="28"/>
          <w:szCs w:val="28"/>
          <w:lang w:val="uk-UA"/>
        </w:rPr>
        <w:t xml:space="preserve"> управління гуманітарної політики Новотроїцької селищної ради.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Для забезпечення реалізації соціальної політики щодо надання соціальних послуг Територіальний центр взаємодіє з підприємствами, установами та організаціями всіх форм власності.</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Основними завданнями  Територіального центру є:</w:t>
      </w:r>
    </w:p>
    <w:p w:rsidR="00AA0EE4" w:rsidRPr="00D3421E" w:rsidRDefault="00AA0EE4" w:rsidP="00AA0EE4">
      <w:pPr>
        <w:pStyle w:val="a7"/>
        <w:numPr>
          <w:ilvl w:val="0"/>
          <w:numId w:val="6"/>
        </w:numPr>
        <w:tabs>
          <w:tab w:val="left" w:pos="0"/>
        </w:tabs>
        <w:spacing w:line="240" w:lineRule="auto"/>
        <w:ind w:left="709" w:hanging="283"/>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виявлення громадян, зазначених у пункті 12 Положення, формування електронної бази даних таких громадян, визначення (оцінювання) їх індивідуальних потреб у наданні соціальних послуг;</w:t>
      </w:r>
    </w:p>
    <w:p w:rsidR="00AA0EE4" w:rsidRPr="00D3421E" w:rsidRDefault="00AA0EE4" w:rsidP="00AA0EE4">
      <w:pPr>
        <w:pStyle w:val="a7"/>
        <w:numPr>
          <w:ilvl w:val="0"/>
          <w:numId w:val="6"/>
        </w:numPr>
        <w:tabs>
          <w:tab w:val="left" w:pos="0"/>
        </w:tabs>
        <w:spacing w:line="240" w:lineRule="auto"/>
        <w:ind w:left="709" w:hanging="283"/>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забезпечення якісного надання соціальних послуг;</w:t>
      </w:r>
    </w:p>
    <w:p w:rsidR="00AA0EE4" w:rsidRPr="00D3421E" w:rsidRDefault="00AA0EE4" w:rsidP="00AA0EE4">
      <w:pPr>
        <w:pStyle w:val="a7"/>
        <w:numPr>
          <w:ilvl w:val="0"/>
          <w:numId w:val="6"/>
        </w:numPr>
        <w:tabs>
          <w:tab w:val="left" w:pos="0"/>
        </w:tabs>
        <w:spacing w:line="240" w:lineRule="auto"/>
        <w:ind w:left="709" w:hanging="283"/>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установлення зв’язків з підприємствами, установами та організаціями всіх форм власності, фізичними особами, родичами громадян, яких обслуговує Територіальний центр, з метою сприяння в наданні соціальних послуг громадянам, зазначеним у пункті 12 Положення.</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Територіальному центрі діють такі структурні підрозділи:</w:t>
      </w:r>
    </w:p>
    <w:p w:rsidR="00AA0EE4" w:rsidRPr="00D3421E" w:rsidRDefault="00AA0EE4" w:rsidP="00AA0EE4">
      <w:pPr>
        <w:pStyle w:val="a7"/>
        <w:numPr>
          <w:ilvl w:val="1"/>
          <w:numId w:val="4"/>
        </w:numPr>
        <w:tabs>
          <w:tab w:val="left" w:pos="851"/>
        </w:tabs>
        <w:spacing w:line="240" w:lineRule="auto"/>
        <w:ind w:left="709" w:hanging="283"/>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відділення соціальної допомоги вдома;</w:t>
      </w:r>
    </w:p>
    <w:p w:rsidR="00AA0EE4" w:rsidRPr="00D3421E" w:rsidRDefault="00AA0EE4" w:rsidP="00AA0EE4">
      <w:pPr>
        <w:pStyle w:val="a7"/>
        <w:numPr>
          <w:ilvl w:val="1"/>
          <w:numId w:val="4"/>
        </w:numPr>
        <w:tabs>
          <w:tab w:val="left" w:pos="851"/>
        </w:tabs>
        <w:spacing w:line="240" w:lineRule="auto"/>
        <w:ind w:left="709" w:hanging="283"/>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денного перебування;</w:t>
      </w:r>
    </w:p>
    <w:p w:rsidR="00AA0EE4" w:rsidRPr="00D3421E" w:rsidRDefault="00AA0EE4" w:rsidP="00AA0EE4">
      <w:pPr>
        <w:pStyle w:val="a7"/>
        <w:numPr>
          <w:ilvl w:val="1"/>
          <w:numId w:val="4"/>
        </w:numPr>
        <w:tabs>
          <w:tab w:val="left" w:pos="851"/>
        </w:tabs>
        <w:spacing w:line="240" w:lineRule="auto"/>
        <w:ind w:left="709" w:hanging="283"/>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надання інших видів послуг.</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разі необхідності, за рішенням Новотроїцької селищної ради, у складі Територіального центру можуть створюватись інші підрозділи, діяльність яких спрямована на надання соціальних послуг громадянам.</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lastRenderedPageBreak/>
        <w:t>Діяльність структурних підрозділів Територіального центру здійснюється відповідно до положень про ці підрозділи, що затверджуються директором Територіального центру.</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має право створювати в разі потреби у населених пунктах селищної ради робочі місця соціальних робітників для надання соціальних послуг громадянам, зазначених у пункті 12 Положення, за їх місцем проживання.</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Територіальний центр очолює директор, який призначається на посаду та звільняється з посади в установленому порядку Новотроїцькою селищною радою за пропозицією управління гуманітарної політики селищної ради на контрактній основі.</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Посаду директора Територіального центру може займати особа, яка має вищу освіту не нижче ступеня магістра, спеціаліста, вільно володіє державною мовою,  досвід роботи на керівних посадах підприємств, установ та організацій незалежно від форми власності не менше 2 років.</w:t>
      </w:r>
    </w:p>
    <w:p w:rsidR="00AA0EE4" w:rsidRPr="00D3421E" w:rsidRDefault="00AA0EE4" w:rsidP="00AA0EE4">
      <w:pPr>
        <w:pStyle w:val="a7"/>
        <w:tabs>
          <w:tab w:val="left" w:pos="0"/>
        </w:tabs>
        <w:spacing w:line="240" w:lineRule="auto"/>
        <w:ind w:left="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Директор Територіального центру:</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організовує роботу Територіального центру, несе персональну відповідальність за виконання покладених на центр завдань, забезпечує проведення моніторингу та оцінку якості соціальних послуг, визначає ступінь відповідальності працівників;</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затверджує посадові обов’язки керівників структурних підрозділів та інших працівників Територіального центру;</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координує діяльність структурних підрозділів Територіального центру;</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подає органу, що утворив Територіальний центр, пропозиції щодо штатного розпису, кошторису витрат територіального центру;</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укладає договори, діє від імені Територіального центру і представляє його інтереси;</w:t>
      </w:r>
    </w:p>
    <w:p w:rsidR="00AA0EE4" w:rsidRPr="00D3421E" w:rsidRDefault="00AA0EE4" w:rsidP="00AA0EE4">
      <w:pPr>
        <w:pStyle w:val="a7"/>
        <w:numPr>
          <w:ilvl w:val="0"/>
          <w:numId w:val="5"/>
        </w:numPr>
        <w:spacing w:line="240" w:lineRule="auto"/>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розпоряджається коштами Територіального центру в межах затвердженого кошторису  витрат та відповідно до їх цільового призначення, в тому числі на оплату:</w:t>
      </w:r>
    </w:p>
    <w:p w:rsidR="00AA0EE4" w:rsidRPr="00D3421E" w:rsidRDefault="00AA0EE4" w:rsidP="00AA0EE4">
      <w:pPr>
        <w:pStyle w:val="a7"/>
        <w:spacing w:line="240" w:lineRule="auto"/>
        <w:jc w:val="both"/>
        <w:rPr>
          <w:rFonts w:ascii="Times New Roman" w:hAnsi="Times New Roman" w:cs="Times New Roman"/>
          <w:sz w:val="28"/>
          <w:szCs w:val="28"/>
          <w:lang w:val="uk-UA"/>
        </w:rPr>
      </w:pPr>
      <w:r w:rsidRPr="00D3421E">
        <w:rPr>
          <w:rFonts w:ascii="Times New Roman" w:hAnsi="Times New Roman" w:cs="Times New Roman"/>
          <w:color w:val="000000" w:themeColor="text1"/>
          <w:sz w:val="28"/>
          <w:szCs w:val="28"/>
          <w:lang w:val="uk-UA"/>
        </w:rPr>
        <w:t>а) при</w:t>
      </w:r>
      <w:r w:rsidRPr="00D3421E">
        <w:rPr>
          <w:rFonts w:ascii="Times New Roman" w:hAnsi="Times New Roman" w:cs="Times New Roman"/>
          <w:sz w:val="28"/>
          <w:szCs w:val="28"/>
          <w:lang w:val="uk-UA"/>
        </w:rPr>
        <w:t xml:space="preserve">дбання для </w:t>
      </w:r>
      <w:r w:rsidRPr="00D3421E">
        <w:rPr>
          <w:rFonts w:ascii="Times New Roman" w:hAnsi="Times New Roman" w:cs="Times New Roman"/>
          <w:color w:val="000000" w:themeColor="text1"/>
          <w:sz w:val="28"/>
          <w:szCs w:val="28"/>
          <w:lang w:val="uk-UA"/>
        </w:rPr>
        <w:t>соціальних робітників</w:t>
      </w:r>
      <w:r w:rsidRPr="00D3421E">
        <w:rPr>
          <w:rFonts w:ascii="Times New Roman" w:hAnsi="Times New Roman" w:cs="Times New Roman"/>
          <w:sz w:val="28"/>
          <w:szCs w:val="28"/>
          <w:lang w:val="uk-UA"/>
        </w:rPr>
        <w:t xml:space="preserve"> спецодягу, взуття, велосипедів, проїзних квитків (або грошової компенсації за їх придбання);</w:t>
      </w:r>
    </w:p>
    <w:p w:rsidR="00AA0EE4" w:rsidRPr="00D3421E" w:rsidRDefault="00AA0EE4" w:rsidP="00AA0EE4">
      <w:pPr>
        <w:pStyle w:val="a7"/>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б) придбання для оснащення структурних підрозділів Територіального центру автотранспорту, засобів пересування, спеціальних засобів для догляду і самообслуговування;</w:t>
      </w:r>
    </w:p>
    <w:p w:rsidR="00AA0EE4" w:rsidRPr="00D3421E" w:rsidRDefault="00AA0EE4" w:rsidP="00AA0EE4">
      <w:pPr>
        <w:pStyle w:val="a7"/>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в) підвищення кваліфікації осіб, які надають соціальні послуги.</w:t>
      </w:r>
    </w:p>
    <w:p w:rsidR="00AA0EE4" w:rsidRPr="00D3421E" w:rsidRDefault="00AA0EE4" w:rsidP="00AA0EE4">
      <w:pPr>
        <w:pStyle w:val="a7"/>
        <w:numPr>
          <w:ilvl w:val="0"/>
          <w:numId w:val="5"/>
        </w:numPr>
        <w:spacing w:line="240" w:lineRule="auto"/>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призначає в установленому порядку на посаду і звільняє з посади працівників Територіального центру;</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видає у межах своєї компетенції накази (в тому числі щодо здійснення (припинення) обслуговування громадян), організовує і контролює їх виконання;</w:t>
      </w:r>
    </w:p>
    <w:p w:rsidR="00AA0EE4" w:rsidRPr="00D3421E" w:rsidRDefault="00AA0EE4" w:rsidP="00AA0EE4">
      <w:pPr>
        <w:pStyle w:val="a7"/>
        <w:numPr>
          <w:ilvl w:val="0"/>
          <w:numId w:val="5"/>
        </w:numPr>
        <w:spacing w:line="240" w:lineRule="auto"/>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розробляє і подає на  затвердження до Новотроїцької селищної ради проект Положення про Територіальний центр;</w:t>
      </w:r>
    </w:p>
    <w:p w:rsidR="00AA0EE4" w:rsidRPr="00D3421E" w:rsidRDefault="00AA0EE4" w:rsidP="00AA0EE4">
      <w:pPr>
        <w:pStyle w:val="a7"/>
        <w:numPr>
          <w:ilvl w:val="0"/>
          <w:numId w:val="5"/>
        </w:numPr>
        <w:spacing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затверджує положення про структурні підрозділи територіального центру.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lastRenderedPageBreak/>
        <w:t>Територіальний центр утримується за рахунок коштів селищного бюджету, які виділяються на соціальний захист населення та соціальне забезпечення, інших надходжень, у тому числі від діяльності його структурних підрозділів, від надання платних соціальних послуг, а також благодійних коштів громадян, підприємств, установ та організацій.</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Надання щорічних та додаткових відпусток, преміювання та надбавки директору територіального центру погоджує начальник управління гуманітарної політики Новотроїцької селищної ради.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Заборонений розподіл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Доходи (прибутки) територіального центру використовуються виключно для фінансування видатків на його утримання, реалізації мети (цілей, завдань) та напрямків діяльності, визначених Положенням.</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Гранична чисельність працівників Територіального центру затверджується Засновником.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Умови оплати праці працівників Територіального центру та штатна чисельність визначаються відповідно до законодавства з питань оплати праці, норм часу, чисельності та типового штатного нормативу чисельності працівників Територіального центру, що затверджуються наказами Міністерства соціальної політики України.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Для надання соціальних послуг Територіальний центр має право залучати на договірних засадах інші підприємства, установи, організації та фізичних осіб, зокрема волонтерів.</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Територіальному центрі утворена мультидисциплінарна команда відповідно до Порядку організації мультидисциплінарного підходу з надання соціальних послуг у Територіальному центрі соціального обслуговування (надання соціальних послуг), затвердженого наказом Міністерством соціальної політики.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має право в установленому порядку отримувати гуманітарну та благодійну допомогу, в тому числі із-за кордону, яка використовується для надання допомоги громадянам, зазначеним у пункті 4 Положення, та поліпшення матеріально-технічної бази Територіального центру.</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Перевірка роботи та контроль за організацією діяльності, пов’язаної із наданням соціальних послуг, структурних підрозділів Територіального центру, ревізія фінансово-господарської діяльності центру проводяться відповідно до законодавства України.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є юридичною особою, має самостійний баланс, рахунки в органах Державного казначейства, печатку із своїм найменуванням, штампи та бланки.</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Майно закладу</w:t>
      </w:r>
      <w:r w:rsidRPr="00D3421E">
        <w:rPr>
          <w:rFonts w:ascii="Times New Roman" w:hAnsi="Times New Roman" w:cs="Times New Roman"/>
          <w:b/>
          <w:sz w:val="28"/>
          <w:szCs w:val="28"/>
          <w:lang w:val="uk-UA"/>
        </w:rPr>
        <w:t xml:space="preserve"> </w:t>
      </w:r>
      <w:r w:rsidRPr="00D3421E">
        <w:rPr>
          <w:rFonts w:ascii="Times New Roman" w:hAnsi="Times New Roman" w:cs="Times New Roman"/>
          <w:sz w:val="28"/>
          <w:szCs w:val="28"/>
          <w:lang w:val="uk-UA"/>
        </w:rPr>
        <w:t>перебуває у комунальній власності і закріплюється за закладом на праві оперативного управління.</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lastRenderedPageBreak/>
        <w:t xml:space="preserve">У разі припинення діяльності Територіального центру (у результаті ліквідації, злиття, поділу, приєднання або перетворення) його активи за рішенням Новотроїцької селищної ради передаються одній або кільком неприбутковим організаціям відповідного виду в межах комунальної власності  територіальної громади або зараховуються до доходу бюджету Новотроїцької селищної ради в частині грошових коштів.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У разі реорганізації Територіального центру вся сукупність його прав та обов’язків переходить до його правонаступників.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Ліквідація Територіального центру здійснюється ліквідаційною комісією, призначеною Новотроїцькою селищною радою, а у випадках ліквідації за рішенням господарського суду – ліквідаційною комісією, призначеною цим органом.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Повноваження ліквідаційної комісії, черговість та порядок задоволення вимог кредиторів визначаються відповідно до законодавства.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Працівникам Територіального центру, які звільняються у зв'язку з його реорганізацією чи ліквідацією, гарантується дотримання їх прав та інтересів відповідно до законодавства про працю.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Територіальний центр вважається таким, що припинив свою діяльність, з дати внесення до Єдиного державного реєстру запису про державну реєстрацію припинення юридичної особи.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Зміни до Положення проводяться згідно з вимогами чинного законодавства України шляхом затвердження Положення в новій редакції та підлягають державній реєстрації змін до відомостей, що містяться в Єдиному державному реєстрі.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Положення про Територіальний центр набирає чинності з моменту його державної реєстрації. </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 Питання, не врегульовані </w:t>
      </w:r>
      <w:r w:rsidR="00D3421E" w:rsidRPr="00D3421E">
        <w:rPr>
          <w:rFonts w:ascii="Times New Roman" w:hAnsi="Times New Roman" w:cs="Times New Roman"/>
          <w:color w:val="000000" w:themeColor="text1"/>
          <w:sz w:val="28"/>
          <w:szCs w:val="28"/>
          <w:lang w:val="uk-UA"/>
        </w:rPr>
        <w:t>цим</w:t>
      </w:r>
      <w:r w:rsidRPr="00D3421E">
        <w:rPr>
          <w:rFonts w:ascii="Times New Roman" w:hAnsi="Times New Roman" w:cs="Times New Roman"/>
          <w:color w:val="000000" w:themeColor="text1"/>
          <w:sz w:val="28"/>
          <w:szCs w:val="28"/>
          <w:lang w:val="uk-UA"/>
        </w:rPr>
        <w:t xml:space="preserve"> Положенням регулюються чинним законодавством України. При виникненні розбіжностей </w:t>
      </w:r>
      <w:r w:rsidR="00D3421E" w:rsidRPr="00D3421E">
        <w:rPr>
          <w:rFonts w:ascii="Times New Roman" w:hAnsi="Times New Roman" w:cs="Times New Roman"/>
          <w:color w:val="000000" w:themeColor="text1"/>
          <w:sz w:val="28"/>
          <w:szCs w:val="28"/>
          <w:lang w:val="uk-UA"/>
        </w:rPr>
        <w:t>цього</w:t>
      </w:r>
      <w:r w:rsidRPr="00D3421E">
        <w:rPr>
          <w:rFonts w:ascii="Times New Roman" w:hAnsi="Times New Roman" w:cs="Times New Roman"/>
          <w:color w:val="000000" w:themeColor="text1"/>
          <w:sz w:val="28"/>
          <w:szCs w:val="28"/>
          <w:lang w:val="uk-UA"/>
        </w:rPr>
        <w:t xml:space="preserve"> Положення з вимогами законодавства України діє останнє.</w:t>
      </w:r>
    </w:p>
    <w:p w:rsidR="00AA0EE4" w:rsidRPr="00D3421E" w:rsidRDefault="00AA0EE4" w:rsidP="00AA0EE4">
      <w:pPr>
        <w:pStyle w:val="a7"/>
        <w:numPr>
          <w:ilvl w:val="0"/>
          <w:numId w:val="4"/>
        </w:numPr>
        <w:tabs>
          <w:tab w:val="left" w:pos="0"/>
        </w:tabs>
        <w:spacing w:line="240" w:lineRule="auto"/>
        <w:ind w:left="0" w:firstLine="0"/>
        <w:jc w:val="both"/>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t xml:space="preserve">Територіальний центр у своїй діяльності забезпечує дотримання вимог Закону України </w:t>
      </w:r>
      <w:r w:rsidR="00D3421E" w:rsidRPr="00D3421E">
        <w:rPr>
          <w:rFonts w:ascii="Times New Roman" w:hAnsi="Times New Roman" w:cs="Times New Roman"/>
          <w:color w:val="000000" w:themeColor="text1"/>
          <w:sz w:val="28"/>
          <w:szCs w:val="28"/>
          <w:lang w:val="uk-UA"/>
        </w:rPr>
        <w:t>«</w:t>
      </w:r>
      <w:r w:rsidRPr="00D3421E">
        <w:rPr>
          <w:rFonts w:ascii="Times New Roman" w:hAnsi="Times New Roman" w:cs="Times New Roman"/>
          <w:color w:val="000000" w:themeColor="text1"/>
          <w:sz w:val="28"/>
          <w:szCs w:val="28"/>
          <w:lang w:val="uk-UA"/>
        </w:rPr>
        <w:t>Про захист персональних даних</w:t>
      </w:r>
      <w:r w:rsidR="00D3421E" w:rsidRPr="00D3421E">
        <w:rPr>
          <w:rFonts w:ascii="Times New Roman" w:hAnsi="Times New Roman" w:cs="Times New Roman"/>
          <w:color w:val="000000" w:themeColor="text1"/>
          <w:sz w:val="28"/>
          <w:szCs w:val="28"/>
          <w:lang w:val="uk-UA"/>
        </w:rPr>
        <w:t>»</w:t>
      </w:r>
      <w:r w:rsidRPr="00D3421E">
        <w:rPr>
          <w:rFonts w:ascii="Times New Roman" w:hAnsi="Times New Roman" w:cs="Times New Roman"/>
          <w:color w:val="000000" w:themeColor="text1"/>
          <w:sz w:val="28"/>
          <w:szCs w:val="28"/>
          <w:lang w:val="uk-UA"/>
        </w:rPr>
        <w:t>.</w:t>
      </w:r>
    </w:p>
    <w:p w:rsidR="00AA0EE4" w:rsidRPr="00D3421E" w:rsidRDefault="00AA0EE4" w:rsidP="00AA0EE4">
      <w:pPr>
        <w:spacing w:line="240" w:lineRule="auto"/>
        <w:rPr>
          <w:rFonts w:ascii="Times New Roman" w:hAnsi="Times New Roman" w:cs="Times New Roman"/>
          <w:color w:val="000000" w:themeColor="text1"/>
          <w:sz w:val="28"/>
          <w:szCs w:val="28"/>
          <w:lang w:val="uk-UA"/>
        </w:rPr>
      </w:pPr>
      <w:r w:rsidRPr="00D3421E">
        <w:rPr>
          <w:rFonts w:ascii="Times New Roman" w:hAnsi="Times New Roman" w:cs="Times New Roman"/>
          <w:color w:val="000000" w:themeColor="text1"/>
          <w:sz w:val="28"/>
          <w:szCs w:val="28"/>
          <w:lang w:val="uk-UA"/>
        </w:rPr>
        <w:br w:type="page"/>
      </w:r>
    </w:p>
    <w:p w:rsidR="00AA0EE4" w:rsidRPr="00D3421E" w:rsidRDefault="00AA0EE4" w:rsidP="00AA0EE4">
      <w:pPr>
        <w:tabs>
          <w:tab w:val="left" w:pos="2828"/>
        </w:tabs>
        <w:spacing w:after="0" w:line="240" w:lineRule="auto"/>
        <w:jc w:val="center"/>
        <w:rPr>
          <w:rFonts w:ascii="Times New Roman" w:hAnsi="Times New Roman" w:cs="Times New Roman"/>
          <w:b/>
          <w:sz w:val="28"/>
          <w:szCs w:val="28"/>
          <w:lang w:val="uk-UA"/>
        </w:rPr>
      </w:pPr>
      <w:r w:rsidRPr="00D3421E">
        <w:rPr>
          <w:rFonts w:ascii="Times New Roman" w:hAnsi="Times New Roman" w:cs="Times New Roman"/>
          <w:b/>
          <w:sz w:val="28"/>
          <w:szCs w:val="28"/>
          <w:lang w:val="uk-UA"/>
        </w:rPr>
        <w:lastRenderedPageBreak/>
        <w:t>ПЕРЕЛІК</w:t>
      </w:r>
    </w:p>
    <w:p w:rsidR="00AA0EE4" w:rsidRPr="00D3421E" w:rsidRDefault="00AA0EE4" w:rsidP="00AA0EE4">
      <w:pPr>
        <w:tabs>
          <w:tab w:val="left" w:pos="2828"/>
        </w:tabs>
        <w:spacing w:after="0" w:line="240" w:lineRule="auto"/>
        <w:jc w:val="center"/>
        <w:rPr>
          <w:rFonts w:ascii="Times New Roman" w:hAnsi="Times New Roman" w:cs="Times New Roman"/>
          <w:b/>
          <w:sz w:val="28"/>
          <w:szCs w:val="28"/>
          <w:lang w:val="uk-UA"/>
        </w:rPr>
      </w:pPr>
      <w:r w:rsidRPr="00D3421E">
        <w:rPr>
          <w:rFonts w:ascii="Times New Roman" w:hAnsi="Times New Roman" w:cs="Times New Roman"/>
          <w:b/>
          <w:sz w:val="28"/>
          <w:szCs w:val="28"/>
          <w:lang w:val="uk-UA"/>
        </w:rPr>
        <w:t>соціальних послуг, умови та порядок їх надання структурними</w:t>
      </w:r>
    </w:p>
    <w:p w:rsidR="00AA0EE4" w:rsidRPr="00D3421E" w:rsidRDefault="00AA0EE4" w:rsidP="00AA0EE4">
      <w:pPr>
        <w:tabs>
          <w:tab w:val="left" w:pos="2828"/>
        </w:tabs>
        <w:spacing w:after="0" w:line="240" w:lineRule="auto"/>
        <w:jc w:val="center"/>
        <w:rPr>
          <w:rFonts w:ascii="Times New Roman" w:hAnsi="Times New Roman" w:cs="Times New Roman"/>
          <w:b/>
          <w:sz w:val="28"/>
          <w:szCs w:val="28"/>
          <w:lang w:val="uk-UA"/>
        </w:rPr>
      </w:pPr>
      <w:r w:rsidRPr="00D3421E">
        <w:rPr>
          <w:rFonts w:ascii="Times New Roman" w:hAnsi="Times New Roman" w:cs="Times New Roman"/>
          <w:b/>
          <w:sz w:val="28"/>
          <w:szCs w:val="28"/>
          <w:lang w:val="uk-UA"/>
        </w:rPr>
        <w:t>підрозділами Територіального центру</w:t>
      </w:r>
    </w:p>
    <w:p w:rsidR="00D3421E" w:rsidRPr="00D3421E" w:rsidRDefault="00AA0EE4" w:rsidP="00AA0EE4">
      <w:pPr>
        <w:tabs>
          <w:tab w:val="left" w:pos="2828"/>
        </w:tabs>
        <w:spacing w:after="0" w:line="240" w:lineRule="auto"/>
        <w:jc w:val="center"/>
        <w:rPr>
          <w:rFonts w:ascii="Times New Roman" w:hAnsi="Times New Roman" w:cs="Times New Roman"/>
          <w:sz w:val="28"/>
          <w:szCs w:val="28"/>
          <w:lang w:val="uk-UA"/>
        </w:rPr>
      </w:pPr>
      <w:r w:rsidRPr="00D3421E">
        <w:rPr>
          <w:rFonts w:ascii="Times New Roman" w:hAnsi="Times New Roman" w:cs="Times New Roman"/>
          <w:b/>
          <w:sz w:val="28"/>
          <w:szCs w:val="28"/>
          <w:lang w:val="uk-UA"/>
        </w:rPr>
        <w:t>соціального обслуговування (надання соціальних послуг</w:t>
      </w:r>
      <w:r w:rsidRPr="00D3421E">
        <w:rPr>
          <w:rFonts w:ascii="Times New Roman" w:hAnsi="Times New Roman" w:cs="Times New Roman"/>
          <w:sz w:val="28"/>
          <w:szCs w:val="28"/>
          <w:lang w:val="uk-UA"/>
        </w:rPr>
        <w:t xml:space="preserve">) </w:t>
      </w:r>
    </w:p>
    <w:p w:rsidR="00AA0EE4" w:rsidRPr="00D3421E" w:rsidRDefault="00AA0EE4" w:rsidP="00AA0EE4">
      <w:pPr>
        <w:tabs>
          <w:tab w:val="left" w:pos="2828"/>
        </w:tabs>
        <w:spacing w:after="0" w:line="240" w:lineRule="auto"/>
        <w:jc w:val="center"/>
        <w:rPr>
          <w:rFonts w:ascii="Times New Roman" w:hAnsi="Times New Roman" w:cs="Times New Roman"/>
          <w:b/>
          <w:sz w:val="28"/>
          <w:szCs w:val="28"/>
          <w:lang w:val="uk-UA"/>
        </w:rPr>
      </w:pPr>
      <w:r w:rsidRPr="00D3421E">
        <w:rPr>
          <w:rFonts w:ascii="Times New Roman" w:hAnsi="Times New Roman" w:cs="Times New Roman"/>
          <w:b/>
          <w:sz w:val="28"/>
          <w:szCs w:val="28"/>
          <w:lang w:val="uk-UA"/>
        </w:rPr>
        <w:t>Новотроїцької селищної ради</w:t>
      </w:r>
    </w:p>
    <w:p w:rsidR="00AA0EE4" w:rsidRPr="00D3421E" w:rsidRDefault="00AA0EE4" w:rsidP="00AA0EE4">
      <w:pPr>
        <w:tabs>
          <w:tab w:val="left" w:pos="2828"/>
        </w:tabs>
        <w:spacing w:after="0" w:line="240" w:lineRule="auto"/>
        <w:jc w:val="center"/>
        <w:rPr>
          <w:rFonts w:ascii="Times New Roman" w:hAnsi="Times New Roman" w:cs="Times New Roman"/>
          <w:sz w:val="28"/>
          <w:szCs w:val="28"/>
          <w:lang w:val="uk-UA"/>
        </w:rPr>
      </w:pPr>
      <w:r w:rsidRPr="00D3421E">
        <w:rPr>
          <w:rFonts w:ascii="Times New Roman" w:hAnsi="Times New Roman" w:cs="Times New Roman"/>
          <w:sz w:val="28"/>
          <w:szCs w:val="28"/>
          <w:lang w:val="uk-UA"/>
        </w:rPr>
        <w:t>(нова редакція)</w:t>
      </w:r>
    </w:p>
    <w:p w:rsidR="00AA0EE4" w:rsidRPr="00D3421E" w:rsidRDefault="00AA0EE4" w:rsidP="00AA0EE4">
      <w:pPr>
        <w:spacing w:after="0" w:line="240" w:lineRule="auto"/>
        <w:jc w:val="center"/>
        <w:rPr>
          <w:rFonts w:ascii="Times New Roman" w:hAnsi="Times New Roman" w:cs="Times New Roman"/>
          <w:sz w:val="28"/>
          <w:szCs w:val="28"/>
          <w:lang w:val="uk-UA"/>
        </w:rPr>
      </w:pPr>
    </w:p>
    <w:p w:rsidR="00AA0EE4" w:rsidRPr="00D3421E" w:rsidRDefault="00AA0EE4" w:rsidP="00AA0EE4">
      <w:pPr>
        <w:spacing w:after="0" w:line="240" w:lineRule="auto"/>
        <w:jc w:val="center"/>
        <w:rPr>
          <w:rFonts w:ascii="Times New Roman" w:hAnsi="Times New Roman" w:cs="Times New Roman"/>
          <w:b/>
          <w:sz w:val="28"/>
          <w:szCs w:val="28"/>
          <w:lang w:val="uk-UA"/>
        </w:rPr>
      </w:pPr>
      <w:r w:rsidRPr="00D3421E">
        <w:rPr>
          <w:rFonts w:ascii="Times New Roman" w:hAnsi="Times New Roman" w:cs="Times New Roman"/>
          <w:b/>
          <w:sz w:val="28"/>
          <w:szCs w:val="28"/>
          <w:lang w:val="uk-UA"/>
        </w:rPr>
        <w:t>Загальні положення</w:t>
      </w:r>
    </w:p>
    <w:p w:rsidR="00AA0EE4" w:rsidRPr="00D3421E" w:rsidRDefault="00AA0EE4" w:rsidP="00AA0EE4">
      <w:pPr>
        <w:pStyle w:val="a7"/>
        <w:numPr>
          <w:ilvl w:val="1"/>
          <w:numId w:val="7"/>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соціального обслуговування (надання соціальних послуг) (далі – Територіальний центр) надає такі соціальні послуги:</w:t>
      </w:r>
    </w:p>
    <w:p w:rsidR="00AA0EE4" w:rsidRPr="00D3421E" w:rsidRDefault="00AA0EE4" w:rsidP="00AA0EE4">
      <w:pPr>
        <w:pStyle w:val="a7"/>
        <w:numPr>
          <w:ilvl w:val="1"/>
          <w:numId w:val="11"/>
        </w:numPr>
        <w:spacing w:after="0" w:line="240" w:lineRule="auto"/>
        <w:ind w:left="709" w:hanging="142"/>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догляд вдома;</w:t>
      </w:r>
    </w:p>
    <w:p w:rsidR="00AA0EE4" w:rsidRPr="00D3421E" w:rsidRDefault="00AA0EE4" w:rsidP="00AA0EE4">
      <w:pPr>
        <w:pStyle w:val="a7"/>
        <w:numPr>
          <w:ilvl w:val="1"/>
          <w:numId w:val="11"/>
        </w:numPr>
        <w:spacing w:after="0" w:line="240" w:lineRule="auto"/>
        <w:ind w:left="709" w:hanging="142"/>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денний догляд;</w:t>
      </w:r>
    </w:p>
    <w:p w:rsidR="00AA0EE4" w:rsidRPr="00D3421E" w:rsidRDefault="00AA0EE4" w:rsidP="00AA0EE4">
      <w:pPr>
        <w:pStyle w:val="a7"/>
        <w:numPr>
          <w:ilvl w:val="1"/>
          <w:numId w:val="11"/>
        </w:numPr>
        <w:spacing w:after="0" w:line="240" w:lineRule="auto"/>
        <w:ind w:left="709" w:hanging="142"/>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надання інших видів соціальних послуг.</w:t>
      </w:r>
    </w:p>
    <w:p w:rsidR="00AA0EE4" w:rsidRPr="00D3421E" w:rsidRDefault="00AA0EE4" w:rsidP="00AA0EE4">
      <w:pPr>
        <w:pStyle w:val="a7"/>
        <w:numPr>
          <w:ilvl w:val="1"/>
          <w:numId w:val="7"/>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забезпечує здійснення своїми структурними підрозділами надання соціальних послуг:</w:t>
      </w:r>
    </w:p>
    <w:p w:rsidR="00AA0EE4" w:rsidRPr="00D3421E" w:rsidRDefault="00AA0EE4" w:rsidP="00AA0EE4">
      <w:pPr>
        <w:pStyle w:val="a7"/>
        <w:numPr>
          <w:ilvl w:val="1"/>
          <w:numId w:val="12"/>
        </w:numPr>
        <w:spacing w:after="0" w:line="240" w:lineRule="auto"/>
        <w:ind w:left="709" w:hanging="142"/>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громадянам похилого віку, особам з інвалідністю, хворим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w:t>
      </w:r>
    </w:p>
    <w:p w:rsidR="00AA0EE4" w:rsidRPr="00D3421E" w:rsidRDefault="00AA0EE4" w:rsidP="00AA0EE4">
      <w:pPr>
        <w:pStyle w:val="a7"/>
        <w:numPr>
          <w:ilvl w:val="1"/>
          <w:numId w:val="12"/>
        </w:numPr>
        <w:spacing w:after="0" w:line="240" w:lineRule="auto"/>
        <w:ind w:left="709" w:hanging="142"/>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громадянам,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 на своєму утриманні неповнолітніх дітей, дітей з інвалідністю, осіб похилого віку, осіб з інвалідністю), якщо середньомісячний сукупний дохід їх сімей нижчий ніж прожитковий мінімум для сім’ї.</w:t>
      </w:r>
    </w:p>
    <w:p w:rsidR="00AA0EE4" w:rsidRPr="00D3421E" w:rsidRDefault="00AA0EE4" w:rsidP="00AA0EE4">
      <w:pPr>
        <w:pStyle w:val="a7"/>
        <w:numPr>
          <w:ilvl w:val="1"/>
          <w:numId w:val="7"/>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Для надання соціальних послуг громадяни, зазначені в абзаці другому пункту 2 Переліку, подають письмову заяву до</w:t>
      </w:r>
      <w:r w:rsidRPr="00D3421E">
        <w:rPr>
          <w:rFonts w:ascii="Times New Roman" w:hAnsi="Times New Roman" w:cs="Times New Roman"/>
          <w:sz w:val="24"/>
          <w:szCs w:val="24"/>
          <w:lang w:val="uk-UA"/>
        </w:rPr>
        <w:t xml:space="preserve"> </w:t>
      </w:r>
      <w:r w:rsidRPr="00D3421E">
        <w:rPr>
          <w:rFonts w:ascii="Times New Roman" w:hAnsi="Times New Roman" w:cs="Times New Roman"/>
          <w:color w:val="000000" w:themeColor="text1"/>
          <w:sz w:val="28"/>
          <w:szCs w:val="28"/>
          <w:lang w:val="uk-UA"/>
        </w:rPr>
        <w:t>відділу соціального захисту та охорони здоров’я управління гуманітарної політики Новотроїцької селищної ради</w:t>
      </w:r>
      <w:r w:rsidRPr="00D3421E">
        <w:rPr>
          <w:rFonts w:ascii="Times New Roman" w:hAnsi="Times New Roman" w:cs="Times New Roman"/>
          <w:sz w:val="28"/>
          <w:szCs w:val="28"/>
          <w:lang w:val="uk-UA"/>
        </w:rPr>
        <w:t>, який в триденний строк після її надходження надсилає запит:</w:t>
      </w:r>
    </w:p>
    <w:p w:rsidR="00AA0EE4" w:rsidRPr="00D3421E" w:rsidRDefault="00AA0EE4" w:rsidP="00AA0EE4">
      <w:pPr>
        <w:pStyle w:val="a7"/>
        <w:spacing w:after="0" w:line="240" w:lineRule="auto"/>
        <w:ind w:left="0"/>
        <w:jc w:val="both"/>
        <w:rPr>
          <w:rFonts w:ascii="Times New Roman" w:hAnsi="Times New Roman" w:cs="Times New Roman"/>
          <w:color w:val="000000" w:themeColor="text1"/>
          <w:sz w:val="28"/>
          <w:szCs w:val="28"/>
          <w:lang w:val="uk-UA"/>
        </w:rPr>
      </w:pPr>
      <w:r w:rsidRPr="00D3421E">
        <w:rPr>
          <w:rFonts w:ascii="Times New Roman" w:hAnsi="Times New Roman" w:cs="Times New Roman"/>
          <w:sz w:val="28"/>
          <w:szCs w:val="28"/>
          <w:lang w:val="uk-UA"/>
        </w:rPr>
        <w:t>- до закладу охорони здоров’я для одержання медичного висновку про здатність заявника до самообслуговування та потребу в сторонній допомозі (далі – медичний висновок</w:t>
      </w:r>
      <w:r w:rsidRPr="00D3421E">
        <w:rPr>
          <w:rFonts w:ascii="Times New Roman" w:hAnsi="Times New Roman" w:cs="Times New Roman"/>
          <w:color w:val="000000" w:themeColor="text1"/>
          <w:sz w:val="28"/>
          <w:szCs w:val="28"/>
          <w:lang w:val="uk-UA"/>
        </w:rPr>
        <w:t xml:space="preserve">); </w:t>
      </w:r>
    </w:p>
    <w:p w:rsidR="00AA0EE4" w:rsidRPr="00D3421E" w:rsidRDefault="00AA0EE4" w:rsidP="00AA0EE4">
      <w:pPr>
        <w:pStyle w:val="a7"/>
        <w:spacing w:after="0" w:line="240" w:lineRule="auto"/>
        <w:ind w:left="0"/>
        <w:jc w:val="both"/>
        <w:rPr>
          <w:rFonts w:ascii="Times New Roman" w:hAnsi="Times New Roman" w:cs="Times New Roman"/>
          <w:sz w:val="28"/>
          <w:szCs w:val="28"/>
          <w:lang w:val="uk-UA"/>
        </w:rPr>
      </w:pPr>
      <w:r w:rsidRPr="00D3421E">
        <w:rPr>
          <w:rFonts w:ascii="Times New Roman" w:hAnsi="Times New Roman" w:cs="Times New Roman"/>
          <w:color w:val="000000" w:themeColor="text1"/>
          <w:sz w:val="28"/>
          <w:szCs w:val="28"/>
          <w:lang w:val="uk-UA"/>
        </w:rPr>
        <w:t>- до відділу «Центр надання адміністративних послуг» Новотроїцької селищної ради для отримання довідок про склад сім’ї та зареєстрованих у житловому приміщенні/будинку осіб,</w:t>
      </w:r>
      <w:r w:rsidRPr="00D3421E">
        <w:rPr>
          <w:rFonts w:ascii="Times New Roman" w:hAnsi="Times New Roman" w:cs="Times New Roman"/>
          <w:sz w:val="28"/>
          <w:szCs w:val="28"/>
          <w:lang w:val="uk-UA"/>
        </w:rPr>
        <w:t xml:space="preserve"> інформаційних довідок</w:t>
      </w:r>
      <w:r w:rsidR="00D3421E" w:rsidRPr="00D3421E">
        <w:rPr>
          <w:rFonts w:ascii="Times New Roman" w:hAnsi="Times New Roman" w:cs="Times New Roman"/>
          <w:sz w:val="28"/>
          <w:szCs w:val="28"/>
          <w:lang w:val="uk-UA"/>
        </w:rPr>
        <w:t xml:space="preserve">: </w:t>
      </w:r>
      <w:r w:rsidRPr="00D3421E">
        <w:rPr>
          <w:rFonts w:ascii="Times New Roman" w:hAnsi="Times New Roman" w:cs="Times New Roman"/>
          <w:sz w:val="28"/>
          <w:szCs w:val="28"/>
          <w:lang w:val="uk-UA"/>
        </w:rPr>
        <w:t>про наявність (відсутність) обтяжень речових прав на нерухоме майно заявників, про наявність (відсутність) укладених такими громадянами договорів довічного утримання (догляду);</w:t>
      </w:r>
    </w:p>
    <w:p w:rsidR="00AA0EE4" w:rsidRPr="00D3421E" w:rsidRDefault="00AA0EE4" w:rsidP="00AA0EE4">
      <w:pPr>
        <w:pStyle w:val="a7"/>
        <w:spacing w:after="0" w:line="240" w:lineRule="auto"/>
        <w:ind w:left="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до територіального органу ДФС, у разі потреби, направляється відповідний запит  для отримання довідки про доходи громадянина.</w:t>
      </w:r>
    </w:p>
    <w:p w:rsidR="00AA0EE4" w:rsidRPr="00D3421E" w:rsidRDefault="00AA0EE4" w:rsidP="00AA0EE4">
      <w:pPr>
        <w:pStyle w:val="a7"/>
        <w:spacing w:after="0" w:line="240" w:lineRule="auto"/>
        <w:ind w:left="0" w:firstLine="708"/>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У п’ятиденний строк після надходження запиту відповідні суб’єкти, зазначені в абзаці першому цього пункту, надають медичний висновок, довідку про склад сім’ї та зареєстрованих у житловому приміщенні/будинку осіб, довідку про доходи громадянина (у разі потреби) до відділу </w:t>
      </w:r>
      <w:r w:rsidRPr="00D3421E">
        <w:rPr>
          <w:rFonts w:ascii="Times New Roman" w:hAnsi="Times New Roman" w:cs="Times New Roman"/>
          <w:color w:val="000000" w:themeColor="text1"/>
          <w:sz w:val="28"/>
          <w:szCs w:val="28"/>
          <w:lang w:val="uk-UA"/>
        </w:rPr>
        <w:t xml:space="preserve">соціального </w:t>
      </w:r>
      <w:r w:rsidRPr="00D3421E">
        <w:rPr>
          <w:rFonts w:ascii="Times New Roman" w:hAnsi="Times New Roman" w:cs="Times New Roman"/>
          <w:color w:val="000000" w:themeColor="text1"/>
          <w:sz w:val="28"/>
          <w:szCs w:val="28"/>
          <w:lang w:val="uk-UA"/>
        </w:rPr>
        <w:lastRenderedPageBreak/>
        <w:t>захисту та охорони здоров’я управління гуманітарної політики Новотроїцької селищної ради</w:t>
      </w:r>
      <w:r w:rsidRPr="00D3421E">
        <w:rPr>
          <w:rFonts w:ascii="Times New Roman" w:hAnsi="Times New Roman" w:cs="Times New Roman"/>
          <w:sz w:val="28"/>
          <w:szCs w:val="28"/>
          <w:lang w:val="uk-UA"/>
        </w:rPr>
        <w:t>, який в одноденний строк після їх надходження приймає рішення про надання або відмову в наданні соціальних послуг і надсилає такі документи Територіальному центру разом із заявою  громадянина та інформацією з Державного реєстру прав.</w:t>
      </w:r>
    </w:p>
    <w:p w:rsidR="00AA0EE4" w:rsidRPr="00D3421E" w:rsidRDefault="00AA0EE4" w:rsidP="00AA0EE4">
      <w:pPr>
        <w:pStyle w:val="a7"/>
        <w:spacing w:after="0" w:line="240" w:lineRule="auto"/>
        <w:ind w:left="0" w:firstLine="708"/>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Після надходження зазначених документів Територіальний центр протягом строку, визначеного у державних стандартах соціальних послуг, визначає індивідуальні потреби отримувача соціальної послуги, встановлює групу рухової активності, визначає зміст соціальних послуг, уточнює обсяг, складає індивідуальний план, приймає рішення про необхідність надання соціальних послуг, про  що видається відповідний наказ, та укладає з утримувачем соціальної послуги договір про надання таких послуг.</w:t>
      </w:r>
    </w:p>
    <w:p w:rsidR="00AA0EE4" w:rsidRPr="00D3421E" w:rsidRDefault="00AA0EE4" w:rsidP="00AA0EE4">
      <w:pPr>
        <w:pStyle w:val="a7"/>
        <w:spacing w:after="0" w:line="240" w:lineRule="auto"/>
        <w:ind w:left="0" w:firstLine="708"/>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Надання структурними підрозділами Територіального центру внутрішньо переміщеним особам соціальних послуг здійснюється невідкладно. Особова справа формується на підставі документа, що посвідчує особу, та довідки про взяття на облік внутрішньо переміщеної особи. </w:t>
      </w:r>
    </w:p>
    <w:p w:rsidR="00AA0EE4" w:rsidRPr="00D3421E" w:rsidRDefault="00AA0EE4" w:rsidP="00AA0EE4">
      <w:pPr>
        <w:pStyle w:val="a7"/>
        <w:numPr>
          <w:ilvl w:val="1"/>
          <w:numId w:val="7"/>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разі, коли громадянин, який потребує надання соціальних послуг, за віком або за станом здоров’я неспроможний самостійно прийняти рішення про необхідність його здійснення (їх надання), таке рішення може прийняти опікун чи піклувальник.</w:t>
      </w:r>
    </w:p>
    <w:p w:rsidR="00AA0EE4" w:rsidRPr="00D3421E" w:rsidRDefault="00AA0EE4" w:rsidP="00AA0EE4">
      <w:pPr>
        <w:pStyle w:val="a7"/>
        <w:spacing w:after="0" w:line="240" w:lineRule="auto"/>
        <w:ind w:left="0" w:firstLine="708"/>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Форми заяви, медичного висновку, договору про надання соціальних послуг, карти визначення індивідуальних потреб отримувача соціальної послуги, акту обстеження матеріально-побутових умов, журналу обліку громадян, яких обслуговує Територіальний центр, затверджені Міністерством соціальної політики України в установленому порядку.</w:t>
      </w:r>
    </w:p>
    <w:p w:rsidR="00AA0EE4" w:rsidRPr="00D3421E" w:rsidRDefault="00AA0EE4" w:rsidP="00AA0EE4">
      <w:pPr>
        <w:pStyle w:val="a7"/>
        <w:numPr>
          <w:ilvl w:val="1"/>
          <w:numId w:val="7"/>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забезпечує безоплатне в обсягах, визначених державними стандартами, надання соціальних послуг:</w:t>
      </w:r>
    </w:p>
    <w:p w:rsidR="00AA0EE4" w:rsidRPr="00D3421E" w:rsidRDefault="00AA0EE4" w:rsidP="00AA0EE4">
      <w:pPr>
        <w:pStyle w:val="a7"/>
        <w:numPr>
          <w:ilvl w:val="0"/>
          <w:numId w:val="8"/>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громадянам похилого віку, особам з інвалідністю, хворим (з числа осіб працездатного віку на період до встановлення їм групи інвалідності але не більш як чотири місяці), які не здатні до самообслуговування і не мають рідних, які повинні забезпечити їм догляд і допомогу, або рідні є громадянами похилого віку чи визнані особами з інвалідністю в установленому порядку;</w:t>
      </w:r>
    </w:p>
    <w:p w:rsidR="00AA0EE4" w:rsidRPr="00D3421E" w:rsidRDefault="00AA0EE4" w:rsidP="00AA0EE4">
      <w:pPr>
        <w:pStyle w:val="a7"/>
        <w:numPr>
          <w:ilvl w:val="0"/>
          <w:numId w:val="8"/>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громадянам,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 на своєму утриманні неповнолітніх дітей, дітей з інвалідністю, осіб похилого віку, особи з інвалідністю), якщо середньомісячний сукупний дохід їх сімей нижчий ніж прожитковий мінімум для сім’ї.</w:t>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Для окремих структурних підрозділів Територіального центру можуть передбачатись особливі умови здійснення безоплатного надання соціальних  послуг.</w:t>
      </w:r>
    </w:p>
    <w:p w:rsidR="00AA0EE4" w:rsidRPr="00D3421E" w:rsidRDefault="00AA0EE4" w:rsidP="00AA0EE4">
      <w:pPr>
        <w:pStyle w:val="a7"/>
        <w:numPr>
          <w:ilvl w:val="1"/>
          <w:numId w:val="7"/>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Територіальний центр може надавати платні соціальні послуги (в межах наявних можливостей), визначені </w:t>
      </w:r>
      <w:r w:rsidRPr="00D3421E">
        <w:rPr>
          <w:rFonts w:ascii="Times New Roman" w:hAnsi="Times New Roman" w:cs="Times New Roman"/>
          <w:color w:val="000000" w:themeColor="text1"/>
          <w:sz w:val="28"/>
          <w:szCs w:val="28"/>
          <w:lang w:val="uk-UA"/>
        </w:rPr>
        <w:t>Законом України</w:t>
      </w:r>
      <w:r w:rsidRPr="00D3421E">
        <w:rPr>
          <w:rFonts w:ascii="Times New Roman" w:hAnsi="Times New Roman" w:cs="Times New Roman"/>
          <w:sz w:val="28"/>
          <w:szCs w:val="28"/>
          <w:lang w:val="uk-UA"/>
        </w:rPr>
        <w:t xml:space="preserve"> «Про соціальні послуги» та цим Переліком:</w:t>
      </w:r>
    </w:p>
    <w:p w:rsidR="00AA0EE4" w:rsidRPr="00D3421E" w:rsidRDefault="00AA0EE4" w:rsidP="00AA0EE4">
      <w:pPr>
        <w:pStyle w:val="a7"/>
        <w:numPr>
          <w:ilvl w:val="0"/>
          <w:numId w:val="9"/>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lastRenderedPageBreak/>
        <w:t>громадянам похилого віку, особам з інвалідністю, хворим, які не здатні до самообслуговування і мають рідних, які повинні забезпечити їм догляд і допомогу;</w:t>
      </w:r>
    </w:p>
    <w:p w:rsidR="00AA0EE4" w:rsidRPr="00D3421E" w:rsidRDefault="00AA0EE4" w:rsidP="00AA0EE4">
      <w:pPr>
        <w:pStyle w:val="a7"/>
        <w:numPr>
          <w:ilvl w:val="0"/>
          <w:numId w:val="9"/>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громадянам,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 на своєму утриманні неповнолітніх дітей, дітей з інвалідністю, осіб  похилого віку, осіб з інвалідністю), якщо середньомісячний сукупний дохід їх сімей вищий ніж прожитковий мінімум для сім’ї.</w:t>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Тарифи на платні соціальні послуги встановлюються Територіальним центром відповідно до статті 28 Закону України «Про соціальні послуги» та постанови Кабінету Міністрів України від </w:t>
      </w:r>
      <w:r w:rsidR="00D3421E" w:rsidRPr="00D3421E">
        <w:rPr>
          <w:rFonts w:ascii="Times New Roman" w:hAnsi="Times New Roman" w:cs="Times New Roman"/>
          <w:sz w:val="28"/>
          <w:szCs w:val="28"/>
          <w:lang w:val="uk-UA"/>
        </w:rPr>
        <w:t>0</w:t>
      </w:r>
      <w:r w:rsidRPr="00D3421E">
        <w:rPr>
          <w:rFonts w:ascii="Times New Roman" w:hAnsi="Times New Roman" w:cs="Times New Roman"/>
          <w:sz w:val="28"/>
          <w:szCs w:val="28"/>
          <w:lang w:val="uk-UA"/>
        </w:rPr>
        <w:t>1 червня 2020 року № 428 «Про затвердження Порядку регулювання тарифів на соціальні послуги» і затверджуються його директором.</w:t>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Кошти, що надходять від надання платних соціальних послуг, використовуються в установленому законодавством порядку.</w:t>
      </w:r>
      <w:r w:rsidRPr="00D3421E">
        <w:rPr>
          <w:rFonts w:ascii="Times New Roman" w:hAnsi="Times New Roman" w:cs="Times New Roman"/>
          <w:sz w:val="28"/>
          <w:szCs w:val="28"/>
          <w:lang w:val="uk-UA"/>
        </w:rPr>
        <w:tab/>
      </w:r>
      <w:r w:rsidRPr="00D3421E">
        <w:rPr>
          <w:rFonts w:ascii="Times New Roman" w:hAnsi="Times New Roman" w:cs="Times New Roman"/>
          <w:sz w:val="28"/>
          <w:szCs w:val="28"/>
          <w:lang w:val="uk-UA"/>
        </w:rPr>
        <w:tab/>
      </w:r>
      <w:r w:rsidRPr="00D3421E">
        <w:rPr>
          <w:rFonts w:ascii="Times New Roman" w:hAnsi="Times New Roman" w:cs="Times New Roman"/>
          <w:sz w:val="28"/>
          <w:szCs w:val="28"/>
          <w:lang w:val="uk-UA"/>
        </w:rPr>
        <w:tab/>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Територіальний центр (у межах наявних можливостей) може надавати соціальні послуги в обсягах, визначених державними стандартами соціальних послуг, із встановленням диференційованої плати відповідно до законодавства.</w:t>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Соціальні послуги понад обсяги, визначені державними стандартами соціальних послуг, надаються за плату.</w:t>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виняткових випадках громадяни, що мають рідних, які повинні забезпечити їм догляд і допомогу, можуть звільнятися від плати за надання соціальних послуг в структурних підрозділах Територіального центру в разі, коли такі рідні належать до малозабезпечених і отримують державну соціальну допомогу в установленому законодавством порядку, залежні від психоактивних речовин, алкоголю, перебувають у місцях позбавлення волі тощо. Для цього селищна рада, самостійно або через утворену нею комісію приймає рішення (розпорядження) про звільнення громадян, що мають рідних, які повинні забезпечити їм догляд і допомогу, від зазначеної плати.</w:t>
      </w:r>
    </w:p>
    <w:p w:rsidR="00AA0EE4" w:rsidRPr="00D3421E" w:rsidRDefault="00AA0EE4" w:rsidP="00AA0EE4">
      <w:pPr>
        <w:pStyle w:val="a7"/>
        <w:numPr>
          <w:ilvl w:val="2"/>
          <w:numId w:val="13"/>
        </w:numPr>
        <w:tabs>
          <w:tab w:val="left" w:pos="426"/>
        </w:tabs>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На кожного громадянина, якого обслуговує Територіальний центр, ведеться особова справа, в якій міститься заява громадянина, медичний висновок, документи, що підтверджують право громадянина на надання соціальних послуг та соціальну допомогу. Формування, облік та зберігання особової справи здійснюється у відповідному відділенні, яке обслуговує громадянина.   </w:t>
      </w:r>
    </w:p>
    <w:p w:rsidR="00AA0EE4" w:rsidRPr="00D3421E" w:rsidRDefault="00AA0EE4" w:rsidP="00AA0EE4">
      <w:pPr>
        <w:pStyle w:val="a7"/>
        <w:spacing w:after="0" w:line="240" w:lineRule="auto"/>
        <w:ind w:left="0" w:firstLine="708"/>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Документи, що містяться в особовій справі громадянина (крім заяви), поновлюються відділом </w:t>
      </w:r>
      <w:r w:rsidRPr="00D3421E">
        <w:rPr>
          <w:rFonts w:ascii="Times New Roman" w:hAnsi="Times New Roman" w:cs="Times New Roman"/>
          <w:color w:val="000000" w:themeColor="text1"/>
          <w:sz w:val="28"/>
          <w:szCs w:val="28"/>
          <w:lang w:val="uk-UA"/>
        </w:rPr>
        <w:t>соціального захисту та охорони здоров’я управління гуманітарної політики Новотроїцької селищної ради</w:t>
      </w:r>
      <w:r w:rsidRPr="00D3421E">
        <w:rPr>
          <w:rFonts w:ascii="Times New Roman" w:hAnsi="Times New Roman" w:cs="Times New Roman"/>
          <w:sz w:val="28"/>
          <w:szCs w:val="28"/>
          <w:lang w:val="uk-UA"/>
        </w:rPr>
        <w:t xml:space="preserve"> щороку на підставі подання Територіального центру шляхом надсилання відповідних запитів.</w:t>
      </w:r>
    </w:p>
    <w:p w:rsidR="00AA0EE4" w:rsidRPr="00D3421E" w:rsidRDefault="00AA0EE4" w:rsidP="00AA0EE4">
      <w:pPr>
        <w:pStyle w:val="a7"/>
        <w:numPr>
          <w:ilvl w:val="2"/>
          <w:numId w:val="13"/>
        </w:numPr>
        <w:tabs>
          <w:tab w:val="left" w:pos="426"/>
        </w:tabs>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Працівники Територіального центру, які здійснюють надання соціальних послуг, зобов’язані сумлінно ставитися до виконання своїх обов’язків, поважати гідність, не допускати негуманних і дискримінаційних дій щодо громадян, яких вони обслуговують, зберігати в таємниці інформацію, </w:t>
      </w:r>
      <w:r w:rsidRPr="00D3421E">
        <w:rPr>
          <w:rFonts w:ascii="Times New Roman" w:hAnsi="Times New Roman" w:cs="Times New Roman"/>
          <w:sz w:val="28"/>
          <w:szCs w:val="28"/>
          <w:lang w:val="uk-UA"/>
        </w:rPr>
        <w:lastRenderedPageBreak/>
        <w:t>отриману під час виконання своїх службових обов’язків, а також інформацію, що може бути використана проти зазначених громадян.</w:t>
      </w:r>
    </w:p>
    <w:p w:rsidR="00AA0EE4" w:rsidRPr="00D3421E" w:rsidRDefault="00AA0EE4" w:rsidP="00AA0EE4">
      <w:pPr>
        <w:pStyle w:val="a7"/>
        <w:numPr>
          <w:ilvl w:val="2"/>
          <w:numId w:val="13"/>
        </w:numPr>
        <w:tabs>
          <w:tab w:val="left" w:pos="426"/>
        </w:tabs>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Медичними протипоказаннями для надання соціальних послуг громадян є наявність у них інфекційних захворювань, залежності від психоактивних речовин, алкоголю, психічних захворювань, що  потребують перебування на спеціальному диспансерному обліку.</w:t>
      </w:r>
    </w:p>
    <w:p w:rsidR="00AA0EE4" w:rsidRPr="00D3421E" w:rsidRDefault="00AA0EE4" w:rsidP="00AA0EE4">
      <w:pPr>
        <w:pStyle w:val="a7"/>
        <w:spacing w:after="0" w:line="240" w:lineRule="auto"/>
        <w:ind w:left="0" w:firstLine="708"/>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разі виявлення у громадянина зазначених протипоказань працівники Територіального центру зобов’язані надати йому інформацію про можливі шляхи отримання необхідного йому надання соціальних послуг в інших установах.</w:t>
      </w:r>
    </w:p>
    <w:p w:rsidR="00AA0EE4" w:rsidRPr="00D3421E" w:rsidRDefault="00AA0EE4" w:rsidP="00AA0EE4">
      <w:pPr>
        <w:pStyle w:val="a7"/>
        <w:numPr>
          <w:ilvl w:val="2"/>
          <w:numId w:val="13"/>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Надання соціальних послуг громадянам, зазначеним у пункті 2 Переліку, структурними підрозділами Територіального центру припиняється за письмовим повідомленням громадян у разі:</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поліпшення стану здоров’я, виходу із складних життєвих обставин, в результаті чого громадянин втрачає потребу в наданні соціальних послуг;</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виявлення у громадянина, якого безоплатно обслуговує Територіальний центр, працездатних рідних (батьків, дітей, чоловіка, дружини) або осіб, які відповідно до законодавства повинні забезпечити йому догляд і допомогу, або осіб, з якими укладено договір довічного утримання (догляду);</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направлення громадянина до будинку-інтернату для громадян похилого віку, пансіонату, психоневрологічного інтернату, надання громадянину соціальної послуги з догляду вдома в будинку для ветеранів війни та праці, громадян похилого віку та осіб з інвалідністю, інших закладах постійного проживання;</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зміни місця проживання/перебування (за межами адміністративно-територіальної одиниці, на яку поширюються повноваження Територіального центру);</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поліпшення матеріально-побутових умов, у результаті якого громадянин не потребує соціально-економічних послуг;</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грубого, принизливого ставлення громадянина до обслуговуючого персоналу, соціальних працівників, соціальних робітників та інших працівників Територіального центру і його структурних підрозділів;</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порушення громадського порядку (сварки, бійки тощо);</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систематичного перебування в стані алкогольного, наркотичного сп’яніння;</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виявлення медичних протипоказань для надання соціальних послуг Територіальним центром;</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надання громадянинові соціальних послуг фізичною особою, якій призначено щомісячну компенсаційну виплату, допомогу на догляд в установленому законодавством порядку;</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надання громадянином соціальних послуг іншій особі та отримання ним щомісячної компенсаційної виплати, допомоги на догляд в установленому законодавством порядку;</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lastRenderedPageBreak/>
        <w:t>відмови отримувача соціальних послуг або його законного представника від отримання соціальних послуг;</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невиконання громадянином без поважних причин вимог щодо отримання соціальної послуги з догляду вдома після письмового попередження про припинення чи обмеження її надання або після обмеження надання такої послуги;</w:t>
      </w:r>
    </w:p>
    <w:p w:rsidR="00AA0EE4" w:rsidRPr="00D3421E" w:rsidRDefault="00AA0EE4" w:rsidP="00AA0EE4">
      <w:pPr>
        <w:pStyle w:val="a7"/>
        <w:numPr>
          <w:ilvl w:val="0"/>
          <w:numId w:val="10"/>
        </w:numPr>
        <w:spacing w:after="0" w:line="240" w:lineRule="auto"/>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припинення діяльності Територіального центру. В такому разі селищна рада вживає заходів до забезпечення надання соціальних послуг особам, які їх отримували в цьому Територіальному центрі (розглядає питання щодо можливості надання соціальних послуг громадськими організаціями, фізичною особою, якій призначається щомісячна компенсаційна виплата відповідно до законодавства) тощо.</w:t>
      </w:r>
    </w:p>
    <w:p w:rsidR="00AA0EE4" w:rsidRPr="00D3421E" w:rsidRDefault="00AA0EE4" w:rsidP="00AA0EE4">
      <w:pPr>
        <w:pStyle w:val="a7"/>
        <w:spacing w:after="0" w:line="240" w:lineRule="auto"/>
        <w:ind w:left="0" w:firstLine="36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У разі смерті громадянина надання соціальних послуг також припиняється на підставі доповідної записки соціального робітника та копії свідоцтва про смерть.</w:t>
      </w:r>
    </w:p>
    <w:p w:rsidR="00AA0EE4" w:rsidRPr="00D3421E" w:rsidRDefault="00AA0EE4" w:rsidP="00AA0EE4">
      <w:pPr>
        <w:pStyle w:val="a7"/>
        <w:numPr>
          <w:ilvl w:val="2"/>
          <w:numId w:val="13"/>
        </w:numPr>
        <w:spacing w:after="0" w:line="240" w:lineRule="auto"/>
        <w:ind w:left="0" w:firstLine="0"/>
        <w:jc w:val="both"/>
        <w:rPr>
          <w:rFonts w:ascii="Times New Roman" w:hAnsi="Times New Roman" w:cs="Times New Roman"/>
          <w:sz w:val="28"/>
          <w:szCs w:val="28"/>
          <w:lang w:val="uk-UA"/>
        </w:rPr>
      </w:pPr>
      <w:r w:rsidRPr="00D3421E">
        <w:rPr>
          <w:rFonts w:ascii="Times New Roman" w:hAnsi="Times New Roman" w:cs="Times New Roman"/>
          <w:sz w:val="28"/>
          <w:szCs w:val="28"/>
          <w:lang w:val="uk-UA"/>
        </w:rPr>
        <w:t xml:space="preserve">Про припинення надання соціальних послуг громадянина видається наказ, на підставі якого вноситься інформація до електронної бази даних Територіального центру і робиться позначка в журналі обліку та в особовій справі із зазначенням дати за підписом завідувача відділення, яке обслуговувало громадянина. Повідомлення про припинення надання соціальних послуг громадянина Територіальним центром надсилається до відділу </w:t>
      </w:r>
      <w:r w:rsidRPr="00D3421E">
        <w:rPr>
          <w:rFonts w:ascii="Times New Roman" w:hAnsi="Times New Roman" w:cs="Times New Roman"/>
          <w:color w:val="000000" w:themeColor="text1"/>
          <w:sz w:val="28"/>
          <w:szCs w:val="28"/>
          <w:lang w:val="uk-UA"/>
        </w:rPr>
        <w:t>соціального захисту та охорони здоров’я управління гуманітарної політики Новотроїцької селищної ради</w:t>
      </w:r>
      <w:r w:rsidRPr="00D3421E">
        <w:rPr>
          <w:rFonts w:ascii="Times New Roman" w:hAnsi="Times New Roman" w:cs="Times New Roman"/>
          <w:sz w:val="28"/>
          <w:szCs w:val="28"/>
          <w:lang w:val="uk-UA"/>
        </w:rPr>
        <w:t>.</w:t>
      </w:r>
    </w:p>
    <w:p w:rsidR="00AA0EE4" w:rsidRDefault="00AA0EE4" w:rsidP="000461E1">
      <w:pPr>
        <w:spacing w:line="240" w:lineRule="auto"/>
        <w:rPr>
          <w:rFonts w:ascii="Times New Roman" w:hAnsi="Times New Roman" w:cs="Times New Roman"/>
          <w:sz w:val="28"/>
          <w:szCs w:val="28"/>
          <w:lang w:val="uk-UA"/>
        </w:rPr>
      </w:pPr>
    </w:p>
    <w:p w:rsidR="000461E1" w:rsidRPr="00D3421E" w:rsidRDefault="000461E1" w:rsidP="000461E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Секретар селищної ради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Ігор КРИВОНОГОВ</w:t>
      </w:r>
    </w:p>
    <w:p w:rsidR="00652918" w:rsidRPr="00D3421E" w:rsidRDefault="00652918" w:rsidP="00AA0EE4">
      <w:pPr>
        <w:spacing w:line="240" w:lineRule="auto"/>
        <w:rPr>
          <w:lang w:val="uk-UA"/>
        </w:rPr>
      </w:pPr>
    </w:p>
    <w:sectPr w:rsidR="00652918" w:rsidRPr="00D342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84F" w:rsidRDefault="007F584F" w:rsidP="00372FAD">
      <w:pPr>
        <w:spacing w:after="0" w:line="240" w:lineRule="auto"/>
      </w:pPr>
      <w:r>
        <w:separator/>
      </w:r>
    </w:p>
  </w:endnote>
  <w:endnote w:type="continuationSeparator" w:id="0">
    <w:p w:rsidR="007F584F" w:rsidRDefault="007F584F" w:rsidP="0037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84F" w:rsidRDefault="007F584F" w:rsidP="00372FAD">
      <w:pPr>
        <w:spacing w:after="0" w:line="240" w:lineRule="auto"/>
      </w:pPr>
      <w:r>
        <w:separator/>
      </w:r>
    </w:p>
  </w:footnote>
  <w:footnote w:type="continuationSeparator" w:id="0">
    <w:p w:rsidR="007F584F" w:rsidRDefault="007F584F" w:rsidP="00372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DC1"/>
    <w:multiLevelType w:val="multilevel"/>
    <w:tmpl w:val="77DA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F24D4"/>
    <w:multiLevelType w:val="hybridMultilevel"/>
    <w:tmpl w:val="A5369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1812A0"/>
    <w:multiLevelType w:val="hybridMultilevel"/>
    <w:tmpl w:val="69288EEC"/>
    <w:lvl w:ilvl="0" w:tplc="99386AB4">
      <w:start w:val="1"/>
      <w:numFmt w:val="decimal"/>
      <w:suff w:val="space"/>
      <w:lvlText w:val="%1)"/>
      <w:lvlJc w:val="left"/>
      <w:pPr>
        <w:ind w:left="720" w:hanging="360"/>
      </w:pPr>
      <w:rPr>
        <w:rFonts w:hint="default"/>
      </w:rPr>
    </w:lvl>
    <w:lvl w:ilvl="1" w:tplc="8B40B64A">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619FA"/>
    <w:multiLevelType w:val="hybridMultilevel"/>
    <w:tmpl w:val="79B817EC"/>
    <w:lvl w:ilvl="0" w:tplc="99386AB4">
      <w:start w:val="1"/>
      <w:numFmt w:val="decimal"/>
      <w:suff w:val="space"/>
      <w:lvlText w:val="%1)"/>
      <w:lvlJc w:val="left"/>
      <w:pPr>
        <w:ind w:left="502" w:hanging="360"/>
      </w:pPr>
      <w:rPr>
        <w:rFonts w:hint="default"/>
      </w:rPr>
    </w:lvl>
    <w:lvl w:ilvl="1" w:tplc="546C3B9E">
      <w:start w:val="1"/>
      <w:numFmt w:val="decimal"/>
      <w:suff w:val="space"/>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1D79C0"/>
    <w:multiLevelType w:val="hybridMultilevel"/>
    <w:tmpl w:val="277C0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A97DA9"/>
    <w:multiLevelType w:val="hybridMultilevel"/>
    <w:tmpl w:val="197CF998"/>
    <w:lvl w:ilvl="0" w:tplc="8B40B64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5F0FC6"/>
    <w:multiLevelType w:val="hybridMultilevel"/>
    <w:tmpl w:val="A080FF1A"/>
    <w:lvl w:ilvl="0" w:tplc="4270222A">
      <w:start w:val="1"/>
      <w:numFmt w:val="decimal"/>
      <w:suff w:val="space"/>
      <w:lvlText w:val="%1)"/>
      <w:lvlJc w:val="left"/>
      <w:pPr>
        <w:ind w:left="360" w:hanging="360"/>
      </w:pPr>
      <w:rPr>
        <w:rFonts w:hint="default"/>
        <w:color w:val="auto"/>
      </w:rPr>
    </w:lvl>
    <w:lvl w:ilvl="1" w:tplc="DCBC9EE4">
      <w:start w:val="17"/>
      <w:numFmt w:val="bullet"/>
      <w:lvlText w:val="-"/>
      <w:lvlJc w:val="left"/>
      <w:pPr>
        <w:ind w:left="1298" w:hanging="360"/>
      </w:pPr>
      <w:rPr>
        <w:rFonts w:ascii="Times New Roman" w:eastAsiaTheme="minorHAnsi" w:hAnsi="Times New Roman" w:cs="Times New Roman" w:hint="default"/>
      </w:r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15:restartNumberingAfterBreak="0">
    <w:nsid w:val="65B34475"/>
    <w:multiLevelType w:val="hybridMultilevel"/>
    <w:tmpl w:val="E5269D14"/>
    <w:lvl w:ilvl="0" w:tplc="8B40B64A">
      <w:start w:val="1"/>
      <w:numFmt w:val="bullet"/>
      <w:lvlText w:val="-"/>
      <w:lvlJc w:val="left"/>
      <w:pPr>
        <w:ind w:left="720" w:hanging="360"/>
      </w:pPr>
      <w:rPr>
        <w:rFonts w:ascii="Times New Roman" w:eastAsia="Times New Roman" w:hAnsi="Times New Roman" w:cs="Times New Roman" w:hint="default"/>
      </w:rPr>
    </w:lvl>
    <w:lvl w:ilvl="1" w:tplc="DCBC9EE4">
      <w:start w:val="17"/>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8F68FA"/>
    <w:multiLevelType w:val="hybridMultilevel"/>
    <w:tmpl w:val="8CCCD656"/>
    <w:lvl w:ilvl="0" w:tplc="0419001B">
      <w:start w:val="1"/>
      <w:numFmt w:val="lowerRoman"/>
      <w:lvlText w:val="%1."/>
      <w:lvlJc w:val="right"/>
      <w:pPr>
        <w:ind w:left="720" w:hanging="360"/>
      </w:pPr>
      <w:rPr>
        <w:rFonts w:hint="default"/>
      </w:rPr>
    </w:lvl>
    <w:lvl w:ilvl="1" w:tplc="DCBC9EE4">
      <w:start w:val="17"/>
      <w:numFmt w:val="bullet"/>
      <w:lvlText w:val="-"/>
      <w:lvlJc w:val="left"/>
      <w:pPr>
        <w:ind w:left="1440" w:hanging="360"/>
      </w:pPr>
      <w:rPr>
        <w:rFonts w:ascii="Times New Roman" w:eastAsiaTheme="minorHAnsi" w:hAnsi="Times New Roman" w:cs="Times New Roman" w:hint="default"/>
      </w:rPr>
    </w:lvl>
    <w:lvl w:ilvl="2" w:tplc="3E582A32">
      <w:start w:val="7"/>
      <w:numFmt w:val="decimal"/>
      <w:lvlText w:val="%3)"/>
      <w:lvlJc w:val="left"/>
      <w:pPr>
        <w:ind w:left="2345"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712387"/>
    <w:multiLevelType w:val="hybridMultilevel"/>
    <w:tmpl w:val="4C76CEA6"/>
    <w:lvl w:ilvl="0" w:tplc="99386AB4">
      <w:start w:val="1"/>
      <w:numFmt w:val="decimal"/>
      <w:suff w:val="space"/>
      <w:lvlText w:val="%1)"/>
      <w:lvlJc w:val="left"/>
      <w:pPr>
        <w:ind w:left="720" w:hanging="360"/>
      </w:pPr>
      <w:rPr>
        <w:rFonts w:hint="default"/>
      </w:rPr>
    </w:lvl>
    <w:lvl w:ilvl="1" w:tplc="8B40B64A">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3C12C3"/>
    <w:multiLevelType w:val="hybridMultilevel"/>
    <w:tmpl w:val="F334C394"/>
    <w:lvl w:ilvl="0" w:tplc="8B40B64A">
      <w:start w:val="1"/>
      <w:numFmt w:val="bullet"/>
      <w:lvlText w:val="-"/>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7F2414"/>
    <w:multiLevelType w:val="hybridMultilevel"/>
    <w:tmpl w:val="B38239A6"/>
    <w:lvl w:ilvl="0" w:tplc="8B40B64A">
      <w:start w:val="1"/>
      <w:numFmt w:val="bullet"/>
      <w:lvlText w:val="-"/>
      <w:lvlJc w:val="left"/>
      <w:pPr>
        <w:ind w:left="720" w:hanging="360"/>
      </w:pPr>
      <w:rPr>
        <w:rFonts w:ascii="Times New Roman" w:eastAsia="Times New Roman" w:hAnsi="Times New Roman" w:cs="Times New Roman" w:hint="default"/>
      </w:rPr>
    </w:lvl>
    <w:lvl w:ilvl="1" w:tplc="DCBC9EE4">
      <w:start w:val="17"/>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F566D81"/>
    <w:multiLevelType w:val="hybridMultilevel"/>
    <w:tmpl w:val="64B01694"/>
    <w:lvl w:ilvl="0" w:tplc="8B40B64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7"/>
  </w:num>
  <w:num w:numId="6">
    <w:abstractNumId w:val="11"/>
  </w:num>
  <w:num w:numId="7">
    <w:abstractNumId w:val="3"/>
  </w:num>
  <w:num w:numId="8">
    <w:abstractNumId w:val="10"/>
  </w:num>
  <w:num w:numId="9">
    <w:abstractNumId w:val="5"/>
  </w:num>
  <w:num w:numId="10">
    <w:abstractNumId w:val="12"/>
  </w:num>
  <w:num w:numId="11">
    <w:abstractNumId w:val="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3C4"/>
    <w:rsid w:val="0000685F"/>
    <w:rsid w:val="000461E1"/>
    <w:rsid w:val="000A34C3"/>
    <w:rsid w:val="000E4CC8"/>
    <w:rsid w:val="001F62C9"/>
    <w:rsid w:val="002C7C8C"/>
    <w:rsid w:val="00372FAD"/>
    <w:rsid w:val="00383C0D"/>
    <w:rsid w:val="00397C65"/>
    <w:rsid w:val="003B5E13"/>
    <w:rsid w:val="003E0AC6"/>
    <w:rsid w:val="004040AA"/>
    <w:rsid w:val="00422FE4"/>
    <w:rsid w:val="004A4626"/>
    <w:rsid w:val="0053653E"/>
    <w:rsid w:val="005644EC"/>
    <w:rsid w:val="00593ECE"/>
    <w:rsid w:val="00652918"/>
    <w:rsid w:val="006773C4"/>
    <w:rsid w:val="006E5CD7"/>
    <w:rsid w:val="007A0112"/>
    <w:rsid w:val="007F584F"/>
    <w:rsid w:val="00844A72"/>
    <w:rsid w:val="00AA0EE4"/>
    <w:rsid w:val="00B54C6A"/>
    <w:rsid w:val="00B967DB"/>
    <w:rsid w:val="00BB2EAC"/>
    <w:rsid w:val="00BB484D"/>
    <w:rsid w:val="00BC0E99"/>
    <w:rsid w:val="00C07268"/>
    <w:rsid w:val="00CA5C1F"/>
    <w:rsid w:val="00CC20ED"/>
    <w:rsid w:val="00D3421E"/>
    <w:rsid w:val="00E24BF5"/>
    <w:rsid w:val="00E36294"/>
    <w:rsid w:val="00EC1C84"/>
    <w:rsid w:val="00F05B70"/>
    <w:rsid w:val="00F32C16"/>
    <w:rsid w:val="00FB2181"/>
    <w:rsid w:val="00FD3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8FD1"/>
  <w15:docId w15:val="{648433A7-5EFC-40D6-ACC6-BA0EF9E7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9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F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FAD"/>
  </w:style>
  <w:style w:type="paragraph" w:styleId="a5">
    <w:name w:val="footer"/>
    <w:basedOn w:val="a"/>
    <w:link w:val="a6"/>
    <w:uiPriority w:val="99"/>
    <w:unhideWhenUsed/>
    <w:rsid w:val="00372F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2FAD"/>
  </w:style>
  <w:style w:type="paragraph" w:styleId="a7">
    <w:name w:val="List Paragraph"/>
    <w:basedOn w:val="a"/>
    <w:uiPriority w:val="34"/>
    <w:qFormat/>
    <w:rsid w:val="00593ECE"/>
    <w:pPr>
      <w:ind w:left="720"/>
      <w:contextualSpacing/>
    </w:pPr>
  </w:style>
  <w:style w:type="paragraph" w:styleId="a8">
    <w:name w:val="Title"/>
    <w:basedOn w:val="a"/>
    <w:link w:val="a9"/>
    <w:uiPriority w:val="10"/>
    <w:qFormat/>
    <w:rsid w:val="00AA0EE4"/>
    <w:pPr>
      <w:spacing w:after="0" w:line="240" w:lineRule="auto"/>
      <w:ind w:left="-284" w:right="-199"/>
      <w:jc w:val="center"/>
    </w:pPr>
    <w:rPr>
      <w:rFonts w:ascii="Cambria" w:eastAsia="Times New Roman" w:hAnsi="Cambria" w:cs="Times New Roman"/>
      <w:b/>
      <w:bCs/>
      <w:kern w:val="28"/>
      <w:sz w:val="32"/>
      <w:szCs w:val="32"/>
      <w:lang w:val="x-none" w:eastAsia="x-none"/>
    </w:rPr>
  </w:style>
  <w:style w:type="character" w:customStyle="1" w:styleId="a9">
    <w:name w:val="Заголовок Знак"/>
    <w:basedOn w:val="a0"/>
    <w:link w:val="a8"/>
    <w:uiPriority w:val="10"/>
    <w:rsid w:val="00AA0EE4"/>
    <w:rPr>
      <w:rFonts w:ascii="Cambria" w:eastAsia="Times New Roman" w:hAnsi="Cambria" w:cs="Times New Roman"/>
      <w:b/>
      <w:bCs/>
      <w:kern w:val="28"/>
      <w:sz w:val="32"/>
      <w:szCs w:val="32"/>
      <w:lang w:val="x-none" w:eastAsia="x-none"/>
    </w:rPr>
  </w:style>
  <w:style w:type="paragraph" w:styleId="aa">
    <w:name w:val="Balloon Text"/>
    <w:basedOn w:val="a"/>
    <w:link w:val="ab"/>
    <w:uiPriority w:val="99"/>
    <w:semiHidden/>
    <w:unhideWhenUsed/>
    <w:rsid w:val="00D3421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42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01626">
      <w:bodyDiv w:val="1"/>
      <w:marLeft w:val="0"/>
      <w:marRight w:val="0"/>
      <w:marTop w:val="0"/>
      <w:marBottom w:val="0"/>
      <w:divBdr>
        <w:top w:val="none" w:sz="0" w:space="0" w:color="auto"/>
        <w:left w:val="none" w:sz="0" w:space="0" w:color="auto"/>
        <w:bottom w:val="none" w:sz="0" w:space="0" w:color="auto"/>
        <w:right w:val="none" w:sz="0" w:space="0" w:color="auto"/>
      </w:divBdr>
    </w:div>
    <w:div w:id="208857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E64A7-DB31-4B73-B334-FEDDAFC3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3961</Words>
  <Characters>22583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Elit-Pc</dc:creator>
  <cp:keywords/>
  <dc:description/>
  <cp:lastModifiedBy>Пользователь Windows</cp:lastModifiedBy>
  <cp:revision>12</cp:revision>
  <cp:lastPrinted>2021-01-25T08:16:00Z</cp:lastPrinted>
  <dcterms:created xsi:type="dcterms:W3CDTF">2021-01-20T12:23:00Z</dcterms:created>
  <dcterms:modified xsi:type="dcterms:W3CDTF">2021-01-25T09:36:00Z</dcterms:modified>
</cp:coreProperties>
</file>